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A06C5" w14:textId="7DE05E85" w:rsidR="00A1237D" w:rsidRPr="00EA2E4F" w:rsidRDefault="00F4428B" w:rsidP="00E9447D">
      <w:pPr>
        <w:spacing w:before="240" w:after="240"/>
        <w:jc w:val="center"/>
        <w:rPr>
          <w:rFonts w:ascii="Arial" w:eastAsia="Batang" w:hAnsi="Arial" w:cs="Arial"/>
          <w:b/>
        </w:rPr>
      </w:pPr>
      <w:bookmarkStart w:id="0" w:name="_GoBack"/>
      <w:bookmarkEnd w:id="0"/>
      <w:r w:rsidRPr="00EA2E4F">
        <w:rPr>
          <w:rFonts w:ascii="Arial" w:eastAsia="Batang" w:hAnsi="Arial" w:cs="Arial"/>
          <w:b/>
        </w:rPr>
        <w:t>Quantification of black spruce stem</w:t>
      </w:r>
      <w:r w:rsidR="00DF257D" w:rsidRPr="00EA2E4F">
        <w:rPr>
          <w:rFonts w:ascii="Arial" w:eastAsia="Batang" w:hAnsi="Arial" w:cs="Arial"/>
          <w:b/>
        </w:rPr>
        <w:t xml:space="preserve"> </w:t>
      </w:r>
      <w:r w:rsidRPr="00EA2E4F">
        <w:rPr>
          <w:rFonts w:ascii="Arial" w:eastAsia="Batang" w:hAnsi="Arial" w:cs="Arial"/>
          <w:b/>
        </w:rPr>
        <w:t>respiration</w:t>
      </w:r>
      <w:r w:rsidR="00DF257D" w:rsidRPr="00EA2E4F">
        <w:rPr>
          <w:rFonts w:ascii="Arial" w:eastAsia="Batang" w:hAnsi="Arial" w:cs="Arial"/>
          <w:b/>
        </w:rPr>
        <w:t xml:space="preserve"> in</w:t>
      </w:r>
      <w:r w:rsidRPr="00EA2E4F">
        <w:rPr>
          <w:rFonts w:ascii="Arial" w:eastAsia="Batang" w:hAnsi="Arial" w:cs="Arial"/>
          <w:b/>
        </w:rPr>
        <w:t xml:space="preserve"> response to changes in climate and environment in</w:t>
      </w:r>
      <w:r w:rsidR="00DF257D" w:rsidRPr="00EA2E4F">
        <w:rPr>
          <w:rFonts w:ascii="Arial" w:eastAsia="Batang" w:hAnsi="Arial" w:cs="Arial"/>
          <w:b/>
        </w:rPr>
        <w:t xml:space="preserve"> </w:t>
      </w:r>
      <w:r w:rsidR="00E717CB" w:rsidRPr="00EA2E4F">
        <w:rPr>
          <w:rFonts w:ascii="Arial" w:eastAsia="Batang" w:hAnsi="Arial" w:cs="Arial"/>
          <w:b/>
        </w:rPr>
        <w:t xml:space="preserve">the </w:t>
      </w:r>
      <w:r w:rsidR="00DF257D" w:rsidRPr="00EA2E4F">
        <w:rPr>
          <w:rFonts w:ascii="Arial" w:eastAsia="Batang" w:hAnsi="Arial" w:cs="Arial"/>
          <w:b/>
        </w:rPr>
        <w:t>boreal forest</w:t>
      </w:r>
      <w:r w:rsidR="000427FD" w:rsidRPr="00EA2E4F">
        <w:rPr>
          <w:rFonts w:ascii="Arial" w:eastAsia="Batang" w:hAnsi="Arial" w:cs="Arial"/>
          <w:b/>
        </w:rPr>
        <w:t xml:space="preserve"> </w:t>
      </w:r>
      <w:r w:rsidR="003A1901" w:rsidRPr="00EA2E4F">
        <w:rPr>
          <w:rFonts w:ascii="Arial" w:eastAsia="Batang" w:hAnsi="Arial" w:cs="Arial"/>
          <w:b/>
        </w:rPr>
        <w:t>of Alaska</w:t>
      </w:r>
      <w:r w:rsidR="00173989" w:rsidRPr="00EA2E4F">
        <w:rPr>
          <w:rFonts w:ascii="Arial" w:eastAsia="Batang" w:hAnsi="Arial" w:cs="Arial"/>
          <w:b/>
        </w:rPr>
        <w:t xml:space="preserve"> (TIER 1)</w:t>
      </w:r>
    </w:p>
    <w:p w14:paraId="2C947CD0" w14:textId="2663F4D1" w:rsidR="00433514" w:rsidRPr="00EA2E4F" w:rsidRDefault="00433514" w:rsidP="00E9447D">
      <w:pPr>
        <w:spacing w:before="240" w:after="240"/>
        <w:jc w:val="center"/>
        <w:rPr>
          <w:rFonts w:ascii="Arial" w:eastAsia="Batang" w:hAnsi="Arial" w:cs="Arial"/>
          <w:b/>
        </w:rPr>
      </w:pPr>
      <w:r w:rsidRPr="00EA2E4F">
        <w:rPr>
          <w:rFonts w:ascii="Arial" w:eastAsia="Batang" w:hAnsi="Arial" w:cs="Arial"/>
          <w:b/>
        </w:rPr>
        <w:t>Yongwon Kim (IARC/UAF)</w:t>
      </w:r>
    </w:p>
    <w:p w14:paraId="4CDBA6E5" w14:textId="77777777" w:rsidR="00F02DDC" w:rsidRPr="00EA2E4F" w:rsidRDefault="00F02DDC" w:rsidP="006D3AC1">
      <w:pPr>
        <w:numPr>
          <w:ilvl w:val="0"/>
          <w:numId w:val="3"/>
        </w:numPr>
        <w:tabs>
          <w:tab w:val="left" w:pos="1360"/>
        </w:tabs>
        <w:spacing w:before="120" w:after="120"/>
        <w:ind w:left="0" w:firstLine="0"/>
        <w:rPr>
          <w:rFonts w:ascii="Arial" w:hAnsi="Arial" w:cs="Arial"/>
          <w:b/>
          <w:sz w:val="20"/>
          <w:szCs w:val="20"/>
        </w:rPr>
      </w:pPr>
      <w:r w:rsidRPr="00EA2E4F">
        <w:rPr>
          <w:rFonts w:ascii="Arial" w:hAnsi="Arial" w:cs="Arial"/>
          <w:b/>
          <w:sz w:val="20"/>
          <w:szCs w:val="20"/>
        </w:rPr>
        <w:t>Research Background and Objectives</w:t>
      </w:r>
    </w:p>
    <w:p w14:paraId="7AB93763" w14:textId="3C953D48" w:rsidR="009A5F50" w:rsidRPr="00EA2E4F" w:rsidRDefault="009A5F50" w:rsidP="00370178">
      <w:pPr>
        <w:pStyle w:val="ListParagraph"/>
        <w:spacing w:before="120" w:after="120"/>
        <w:ind w:left="0" w:firstLine="274"/>
        <w:contextualSpacing w:val="0"/>
        <w:rPr>
          <w:rFonts w:ascii="Arial" w:hAnsi="Arial" w:cs="Arial"/>
          <w:sz w:val="20"/>
          <w:szCs w:val="20"/>
          <w:lang w:eastAsia="ko-KR"/>
        </w:rPr>
      </w:pPr>
      <w:r w:rsidRPr="00EA2E4F">
        <w:rPr>
          <w:rFonts w:ascii="Arial" w:hAnsi="Arial" w:cs="Arial"/>
          <w:sz w:val="20"/>
          <w:szCs w:val="20"/>
          <w:lang w:eastAsia="ko-KR"/>
        </w:rPr>
        <w:t>Stem respiration is directly dependent on change in temperature</w:t>
      </w:r>
      <w:r w:rsidR="000A426A" w:rsidRPr="00EA2E4F">
        <w:rPr>
          <w:rFonts w:ascii="Arial" w:hAnsi="Arial" w:cs="Arial"/>
          <w:sz w:val="20"/>
          <w:szCs w:val="20"/>
          <w:lang w:eastAsia="ko-KR"/>
        </w:rPr>
        <w:t xml:space="preserve"> – the </w:t>
      </w:r>
      <w:r w:rsidRPr="00EA2E4F">
        <w:rPr>
          <w:rFonts w:ascii="Arial" w:hAnsi="Arial" w:cs="Arial"/>
          <w:sz w:val="20"/>
          <w:szCs w:val="20"/>
          <w:lang w:eastAsia="ko-KR"/>
        </w:rPr>
        <w:t>most significant environmental parameter in regulating stem respiration</w:t>
      </w:r>
      <w:r w:rsidR="000A426A" w:rsidRPr="00EA2E4F">
        <w:rPr>
          <w:rFonts w:ascii="Arial" w:hAnsi="Arial" w:cs="Arial"/>
          <w:sz w:val="20"/>
          <w:szCs w:val="20"/>
          <w:lang w:eastAsia="ko-KR"/>
        </w:rPr>
        <w:t xml:space="preserve"> – and is key for</w:t>
      </w:r>
      <w:r w:rsidRPr="00EA2E4F">
        <w:rPr>
          <w:rFonts w:ascii="Arial" w:hAnsi="Arial" w:cs="Arial"/>
          <w:sz w:val="20"/>
          <w:szCs w:val="20"/>
          <w:lang w:eastAsia="ko-KR"/>
        </w:rPr>
        <w:t xml:space="preserve"> estimating </w:t>
      </w:r>
      <w:r w:rsidRPr="00EA2E4F">
        <w:rPr>
          <w:rFonts w:ascii="Arial" w:hAnsi="Arial" w:cs="Arial"/>
          <w:sz w:val="20"/>
          <w:szCs w:val="20"/>
        </w:rPr>
        <w:t>carbon budgets in response to climate change, and validating ecosystem productivity models and land surface models on local and region scales (</w:t>
      </w:r>
      <w:proofErr w:type="spellStart"/>
      <w:r w:rsidRPr="00EA2E4F">
        <w:rPr>
          <w:rFonts w:ascii="Arial" w:hAnsi="Arial" w:cs="Arial"/>
          <w:sz w:val="20"/>
          <w:szCs w:val="20"/>
        </w:rPr>
        <w:t>Paembonan</w:t>
      </w:r>
      <w:proofErr w:type="spellEnd"/>
      <w:r w:rsidRPr="00EA2E4F">
        <w:rPr>
          <w:rFonts w:ascii="Arial" w:hAnsi="Arial" w:cs="Arial"/>
          <w:sz w:val="20"/>
          <w:szCs w:val="20"/>
        </w:rPr>
        <w:t xml:space="preserve"> et al., 1991; Ryan et al., 1995; Lavigne, 1996; Lavigne and Ryan, 1997; Xu et al., 2000; </w:t>
      </w:r>
      <w:proofErr w:type="spellStart"/>
      <w:r w:rsidRPr="00EA2E4F">
        <w:rPr>
          <w:rFonts w:ascii="Arial" w:hAnsi="Arial" w:cs="Arial"/>
          <w:sz w:val="20"/>
          <w:szCs w:val="20"/>
        </w:rPr>
        <w:t>Vose</w:t>
      </w:r>
      <w:proofErr w:type="spellEnd"/>
      <w:r w:rsidRPr="00EA2E4F">
        <w:rPr>
          <w:rFonts w:ascii="Arial" w:hAnsi="Arial" w:cs="Arial"/>
          <w:sz w:val="20"/>
          <w:szCs w:val="20"/>
        </w:rPr>
        <w:t xml:space="preserve"> and Ryan, 2002; </w:t>
      </w:r>
      <w:proofErr w:type="spellStart"/>
      <w:r w:rsidRPr="00EA2E4F">
        <w:rPr>
          <w:rFonts w:ascii="Arial" w:hAnsi="Arial" w:cs="Arial"/>
          <w:sz w:val="20"/>
          <w:szCs w:val="20"/>
        </w:rPr>
        <w:t>Zha</w:t>
      </w:r>
      <w:proofErr w:type="spellEnd"/>
      <w:r w:rsidRPr="00EA2E4F">
        <w:rPr>
          <w:rFonts w:ascii="Arial" w:hAnsi="Arial" w:cs="Arial"/>
          <w:sz w:val="20"/>
          <w:szCs w:val="20"/>
        </w:rPr>
        <w:t xml:space="preserve"> et al., 2004; Harris et al., 2008; Rossi et al., 2011; Lugo et al., 2012).</w:t>
      </w:r>
      <w:r w:rsidRPr="00EA2E4F">
        <w:rPr>
          <w:rFonts w:ascii="Arial" w:hAnsi="Arial" w:cs="Arial"/>
          <w:sz w:val="20"/>
          <w:szCs w:val="20"/>
          <w:lang w:eastAsia="ko-KR"/>
        </w:rPr>
        <w:t xml:space="preserve"> </w:t>
      </w:r>
      <w:r w:rsidR="006E1BF8" w:rsidRPr="00EA2E4F">
        <w:rPr>
          <w:rFonts w:ascii="Arial" w:hAnsi="Arial" w:cs="Arial"/>
          <w:sz w:val="20"/>
          <w:szCs w:val="20"/>
          <w:lang w:eastAsia="ko-KR"/>
        </w:rPr>
        <w:t xml:space="preserve">Hence, </w:t>
      </w:r>
      <w:r w:rsidR="006E1BF8" w:rsidRPr="00EA2E4F">
        <w:rPr>
          <w:rFonts w:ascii="Arial" w:hAnsi="Arial" w:cs="Arial"/>
          <w:sz w:val="20"/>
          <w:szCs w:val="20"/>
        </w:rPr>
        <w:t>m</w:t>
      </w:r>
      <w:r w:rsidRPr="00EA2E4F">
        <w:rPr>
          <w:rFonts w:ascii="Arial" w:hAnsi="Arial" w:cs="Arial"/>
          <w:sz w:val="20"/>
          <w:szCs w:val="20"/>
        </w:rPr>
        <w:t xml:space="preserve">easurement of stem respiration is important for improving our understanding of ecosystem carbon cycling and budget, which influences the carbon and energy balance in the ecosystem and contributes to feedbacks driving future climate change (Xu et al., 2000). </w:t>
      </w:r>
    </w:p>
    <w:p w14:paraId="7A0468E6" w14:textId="0E6DF56E" w:rsidR="009A5F50" w:rsidRPr="00EA2E4F" w:rsidRDefault="009A5F50" w:rsidP="009A5F50">
      <w:pPr>
        <w:pStyle w:val="ListParagraph"/>
        <w:spacing w:before="120" w:after="120"/>
        <w:ind w:left="0" w:firstLine="274"/>
        <w:contextualSpacing w:val="0"/>
        <w:rPr>
          <w:rFonts w:ascii="Arial" w:hAnsi="Arial" w:cs="Arial"/>
          <w:sz w:val="20"/>
          <w:szCs w:val="20"/>
        </w:rPr>
      </w:pPr>
      <w:r w:rsidRPr="00EA2E4F">
        <w:rPr>
          <w:rFonts w:ascii="Arial" w:hAnsi="Arial" w:cs="Arial"/>
          <w:sz w:val="20"/>
          <w:szCs w:val="20"/>
        </w:rPr>
        <w:t xml:space="preserve">Black spruce communities, a dominant (39-44 %) stand in the interior boreal forest, are widely distributed </w:t>
      </w:r>
      <w:r w:rsidR="000A426A" w:rsidRPr="00EA2E4F">
        <w:rPr>
          <w:rFonts w:ascii="Arial" w:hAnsi="Arial" w:cs="Arial"/>
          <w:sz w:val="20"/>
          <w:szCs w:val="20"/>
        </w:rPr>
        <w:t>across</w:t>
      </w:r>
      <w:r w:rsidRPr="00EA2E4F">
        <w:rPr>
          <w:rFonts w:ascii="Arial" w:hAnsi="Arial" w:cs="Arial"/>
          <w:sz w:val="20"/>
          <w:szCs w:val="20"/>
        </w:rPr>
        <w:t xml:space="preserve"> interior Alaska and</w:t>
      </w:r>
      <w:r w:rsidR="000A426A" w:rsidRPr="00EA2E4F">
        <w:rPr>
          <w:rFonts w:ascii="Arial" w:hAnsi="Arial" w:cs="Arial"/>
          <w:sz w:val="20"/>
          <w:szCs w:val="20"/>
        </w:rPr>
        <w:t xml:space="preserve"> are </w:t>
      </w:r>
      <w:r w:rsidRPr="00EA2E4F">
        <w:rPr>
          <w:rFonts w:ascii="Arial" w:hAnsi="Arial" w:cs="Arial"/>
          <w:sz w:val="20"/>
          <w:szCs w:val="20"/>
        </w:rPr>
        <w:t xml:space="preserve">underlain by discontinuous permafrost (Barney and Stocks, 1983; </w:t>
      </w:r>
      <w:proofErr w:type="spellStart"/>
      <w:r w:rsidRPr="00EA2E4F">
        <w:rPr>
          <w:rFonts w:ascii="Arial" w:hAnsi="Arial" w:cs="Arial"/>
          <w:sz w:val="20"/>
          <w:szCs w:val="20"/>
        </w:rPr>
        <w:t>Viereck</w:t>
      </w:r>
      <w:proofErr w:type="spellEnd"/>
      <w:r w:rsidRPr="00EA2E4F">
        <w:rPr>
          <w:rFonts w:ascii="Arial" w:hAnsi="Arial" w:cs="Arial"/>
          <w:sz w:val="20"/>
          <w:szCs w:val="20"/>
        </w:rPr>
        <w:t xml:space="preserve"> et al., 1992). Alaska black spruce communities typically occur at cold, poorly drained, nutrient-poor sites with a shallow permafrost layer; hence</w:t>
      </w:r>
      <w:r w:rsidR="000A426A" w:rsidRPr="00EA2E4F">
        <w:rPr>
          <w:rFonts w:ascii="Arial" w:hAnsi="Arial" w:cs="Arial"/>
          <w:sz w:val="20"/>
          <w:szCs w:val="20"/>
        </w:rPr>
        <w:t>,</w:t>
      </w:r>
      <w:r w:rsidRPr="00EA2E4F">
        <w:rPr>
          <w:rFonts w:ascii="Arial" w:hAnsi="Arial" w:cs="Arial"/>
          <w:sz w:val="20"/>
          <w:szCs w:val="20"/>
        </w:rPr>
        <w:t xml:space="preserve"> productivity is typically low (</w:t>
      </w:r>
      <w:proofErr w:type="spellStart"/>
      <w:r w:rsidRPr="00EA2E4F">
        <w:rPr>
          <w:rFonts w:ascii="Arial" w:hAnsi="Arial" w:cs="Arial"/>
          <w:sz w:val="20"/>
          <w:szCs w:val="20"/>
        </w:rPr>
        <w:t>Viereck</w:t>
      </w:r>
      <w:proofErr w:type="spellEnd"/>
      <w:r w:rsidRPr="00EA2E4F">
        <w:rPr>
          <w:rFonts w:ascii="Arial" w:hAnsi="Arial" w:cs="Arial"/>
          <w:sz w:val="20"/>
          <w:szCs w:val="20"/>
        </w:rPr>
        <w:t xml:space="preserve"> et al., 1992).</w:t>
      </w:r>
      <w:r w:rsidR="00370178" w:rsidRPr="00EA2E4F">
        <w:rPr>
          <w:rFonts w:ascii="Arial" w:hAnsi="Arial" w:cs="Arial"/>
          <w:sz w:val="20"/>
          <w:szCs w:val="20"/>
        </w:rPr>
        <w:t xml:space="preserve"> </w:t>
      </w:r>
    </w:p>
    <w:p w14:paraId="5ECCE21B" w14:textId="5334592A" w:rsidR="009A5F50" w:rsidRPr="00EA2E4F" w:rsidRDefault="009A5F50" w:rsidP="006D3AC1">
      <w:pPr>
        <w:pStyle w:val="ListParagraph"/>
        <w:spacing w:before="120" w:after="120"/>
        <w:ind w:left="0" w:firstLine="274"/>
        <w:contextualSpacing w:val="0"/>
        <w:rPr>
          <w:rFonts w:ascii="Arial" w:hAnsi="Arial" w:cs="Arial"/>
          <w:sz w:val="20"/>
          <w:szCs w:val="20"/>
        </w:rPr>
      </w:pPr>
      <w:r w:rsidRPr="00EA2E4F">
        <w:rPr>
          <w:rFonts w:ascii="Arial" w:hAnsi="Arial" w:cs="Arial"/>
          <w:sz w:val="20"/>
          <w:szCs w:val="20"/>
        </w:rPr>
        <w:t>The</w:t>
      </w:r>
      <w:r w:rsidR="000A426A" w:rsidRPr="00EA2E4F">
        <w:rPr>
          <w:rFonts w:ascii="Arial" w:hAnsi="Arial" w:cs="Arial"/>
          <w:sz w:val="20"/>
          <w:szCs w:val="20"/>
        </w:rPr>
        <w:t xml:space="preserve"> research</w:t>
      </w:r>
      <w:r w:rsidRPr="00EA2E4F">
        <w:rPr>
          <w:rFonts w:ascii="Arial" w:hAnsi="Arial" w:cs="Arial"/>
          <w:sz w:val="20"/>
          <w:szCs w:val="20"/>
        </w:rPr>
        <w:t xml:space="preserve"> </w:t>
      </w:r>
      <w:r w:rsidR="006E1BF8" w:rsidRPr="00EA2E4F">
        <w:rPr>
          <w:rFonts w:ascii="Arial" w:hAnsi="Arial" w:cs="Arial"/>
          <w:sz w:val="20"/>
          <w:szCs w:val="20"/>
        </w:rPr>
        <w:t>issue</w:t>
      </w:r>
      <w:r w:rsidRPr="00EA2E4F">
        <w:rPr>
          <w:rFonts w:ascii="Arial" w:hAnsi="Arial" w:cs="Arial"/>
          <w:sz w:val="20"/>
          <w:szCs w:val="20"/>
        </w:rPr>
        <w:t xml:space="preserve">s </w:t>
      </w:r>
      <w:r w:rsidR="000A426A" w:rsidRPr="00EA2E4F">
        <w:rPr>
          <w:rFonts w:ascii="Arial" w:hAnsi="Arial" w:cs="Arial"/>
          <w:sz w:val="20"/>
          <w:szCs w:val="20"/>
        </w:rPr>
        <w:t xml:space="preserve">above </w:t>
      </w:r>
      <w:r w:rsidR="006E1BF8" w:rsidRPr="00EA2E4F">
        <w:rPr>
          <w:rFonts w:ascii="Arial" w:hAnsi="Arial" w:cs="Arial"/>
          <w:sz w:val="20"/>
          <w:szCs w:val="20"/>
        </w:rPr>
        <w:t>are</w:t>
      </w:r>
      <w:r w:rsidR="000A426A" w:rsidRPr="00EA2E4F">
        <w:rPr>
          <w:rFonts w:ascii="Arial" w:hAnsi="Arial" w:cs="Arial"/>
          <w:sz w:val="20"/>
          <w:szCs w:val="20"/>
        </w:rPr>
        <w:t xml:space="preserve"> partially</w:t>
      </w:r>
      <w:r w:rsidRPr="00EA2E4F">
        <w:rPr>
          <w:rFonts w:ascii="Arial" w:hAnsi="Arial" w:cs="Arial"/>
          <w:sz w:val="20"/>
          <w:szCs w:val="20"/>
        </w:rPr>
        <w:t xml:space="preserve"> addressed by continuously monitoring the stem respiration rate of </w:t>
      </w:r>
      <w:r w:rsidR="0012534B" w:rsidRPr="00EA2E4F">
        <w:rPr>
          <w:rFonts w:ascii="Arial" w:hAnsi="Arial" w:cs="Arial"/>
          <w:sz w:val="20"/>
          <w:szCs w:val="20"/>
        </w:rPr>
        <w:t>only a few</w:t>
      </w:r>
      <w:r w:rsidRPr="00EA2E4F">
        <w:rPr>
          <w:rFonts w:ascii="Arial" w:hAnsi="Arial" w:cs="Arial"/>
          <w:sz w:val="20"/>
          <w:szCs w:val="20"/>
        </w:rPr>
        <w:t xml:space="preserve"> black spruce tree</w:t>
      </w:r>
      <w:r w:rsidR="0012534B" w:rsidRPr="00EA2E4F">
        <w:rPr>
          <w:rFonts w:ascii="Arial" w:hAnsi="Arial" w:cs="Arial"/>
          <w:sz w:val="20"/>
          <w:szCs w:val="20"/>
        </w:rPr>
        <w:t>s</w:t>
      </w:r>
      <w:r w:rsidRPr="00EA2E4F">
        <w:rPr>
          <w:rFonts w:ascii="Arial" w:hAnsi="Arial" w:cs="Arial"/>
          <w:sz w:val="20"/>
          <w:szCs w:val="20"/>
        </w:rPr>
        <w:t xml:space="preserve"> (</w:t>
      </w:r>
      <w:proofErr w:type="spellStart"/>
      <w:r w:rsidRPr="00EA2E4F">
        <w:rPr>
          <w:rFonts w:ascii="Arial" w:hAnsi="Arial" w:cs="Arial"/>
          <w:i/>
          <w:sz w:val="20"/>
          <w:szCs w:val="20"/>
        </w:rPr>
        <w:t>Picea</w:t>
      </w:r>
      <w:proofErr w:type="spellEnd"/>
      <w:r w:rsidRPr="00EA2E4F">
        <w:rPr>
          <w:rFonts w:ascii="Arial" w:hAnsi="Arial" w:cs="Arial"/>
          <w:i/>
          <w:sz w:val="20"/>
          <w:szCs w:val="20"/>
        </w:rPr>
        <w:t xml:space="preserve"> </w:t>
      </w:r>
      <w:proofErr w:type="spellStart"/>
      <w:r w:rsidRPr="00EA2E4F">
        <w:rPr>
          <w:rFonts w:ascii="Arial" w:hAnsi="Arial" w:cs="Arial"/>
          <w:i/>
          <w:sz w:val="20"/>
          <w:szCs w:val="20"/>
        </w:rPr>
        <w:t>mariana</w:t>
      </w:r>
      <w:proofErr w:type="spellEnd"/>
      <w:r w:rsidRPr="00EA2E4F">
        <w:rPr>
          <w:rFonts w:ascii="Arial" w:hAnsi="Arial" w:cs="Arial"/>
          <w:sz w:val="20"/>
          <w:szCs w:val="20"/>
        </w:rPr>
        <w:t>) in interior</w:t>
      </w:r>
      <w:r w:rsidR="006D3AC1" w:rsidRPr="00EA2E4F">
        <w:rPr>
          <w:rFonts w:ascii="Arial" w:hAnsi="Arial" w:cs="Arial"/>
          <w:sz w:val="20"/>
          <w:szCs w:val="20"/>
        </w:rPr>
        <w:t xml:space="preserve"> Alaska</w:t>
      </w:r>
      <w:r w:rsidR="00370178" w:rsidRPr="00EA2E4F">
        <w:rPr>
          <w:rFonts w:ascii="Arial" w:hAnsi="Arial" w:cs="Arial"/>
          <w:sz w:val="20"/>
          <w:szCs w:val="20"/>
        </w:rPr>
        <w:t xml:space="preserve"> with</w:t>
      </w:r>
      <w:r w:rsidR="000A426A" w:rsidRPr="00EA2E4F">
        <w:rPr>
          <w:rFonts w:ascii="Arial" w:hAnsi="Arial" w:cs="Arial"/>
          <w:sz w:val="20"/>
          <w:szCs w:val="20"/>
        </w:rPr>
        <w:t xml:space="preserve"> an</w:t>
      </w:r>
      <w:r w:rsidR="00370178" w:rsidRPr="00EA2E4F">
        <w:rPr>
          <w:rFonts w:ascii="Arial" w:hAnsi="Arial" w:cs="Arial"/>
          <w:sz w:val="20"/>
          <w:szCs w:val="20"/>
        </w:rPr>
        <w:t xml:space="preserve"> FD chamber system</w:t>
      </w:r>
      <w:r w:rsidR="000A426A" w:rsidRPr="00EA2E4F">
        <w:rPr>
          <w:rFonts w:ascii="Arial" w:hAnsi="Arial" w:cs="Arial"/>
          <w:sz w:val="20"/>
          <w:szCs w:val="20"/>
        </w:rPr>
        <w:t xml:space="preserve"> but require</w:t>
      </w:r>
      <w:r w:rsidR="006E1BF8" w:rsidRPr="00EA2E4F">
        <w:rPr>
          <w:rFonts w:ascii="Arial" w:hAnsi="Arial" w:cs="Arial"/>
          <w:sz w:val="20"/>
          <w:szCs w:val="20"/>
        </w:rPr>
        <w:t>d</w:t>
      </w:r>
      <w:r w:rsidR="000A426A" w:rsidRPr="00EA2E4F">
        <w:rPr>
          <w:rFonts w:ascii="Arial" w:hAnsi="Arial" w:cs="Arial"/>
          <w:sz w:val="20"/>
          <w:szCs w:val="20"/>
        </w:rPr>
        <w:t xml:space="preserve"> an expanded observational network</w:t>
      </w:r>
      <w:r w:rsidRPr="00EA2E4F">
        <w:rPr>
          <w:rFonts w:ascii="Arial" w:hAnsi="Arial" w:cs="Arial"/>
          <w:sz w:val="20"/>
          <w:szCs w:val="20"/>
        </w:rPr>
        <w:t xml:space="preserve">. </w:t>
      </w:r>
      <w:r w:rsidR="001B41FB" w:rsidRPr="00EA2E4F">
        <w:rPr>
          <w:rFonts w:ascii="Arial" w:hAnsi="Arial" w:cs="Arial"/>
          <w:sz w:val="20"/>
          <w:szCs w:val="20"/>
        </w:rPr>
        <w:t>The</w:t>
      </w:r>
      <w:r w:rsidRPr="00EA2E4F">
        <w:rPr>
          <w:rFonts w:ascii="Arial" w:hAnsi="Arial" w:cs="Arial"/>
          <w:sz w:val="20"/>
          <w:szCs w:val="20"/>
        </w:rPr>
        <w:t xml:space="preserve"> objectives </w:t>
      </w:r>
      <w:r w:rsidR="000A426A" w:rsidRPr="00EA2E4F">
        <w:rPr>
          <w:rFonts w:ascii="Arial" w:hAnsi="Arial" w:cs="Arial"/>
          <w:sz w:val="20"/>
          <w:szCs w:val="20"/>
        </w:rPr>
        <w:t xml:space="preserve">of this proposed study </w:t>
      </w:r>
      <w:r w:rsidRPr="00EA2E4F">
        <w:rPr>
          <w:rFonts w:ascii="Arial" w:hAnsi="Arial" w:cs="Arial"/>
          <w:sz w:val="20"/>
          <w:szCs w:val="20"/>
        </w:rPr>
        <w:t>are to 1) determine the response by stem respiration from differently aged black spruce trees to temperatures; 2) examine intra-annual changes in stem respiration rate, simulated by Q</w:t>
      </w:r>
      <w:r w:rsidRPr="00EA2E4F">
        <w:rPr>
          <w:rFonts w:ascii="Arial" w:hAnsi="Arial" w:cs="Arial"/>
          <w:sz w:val="20"/>
          <w:szCs w:val="20"/>
          <w:vertAlign w:val="subscript"/>
        </w:rPr>
        <w:t>10</w:t>
      </w:r>
      <w:r w:rsidRPr="00EA2E4F">
        <w:rPr>
          <w:rFonts w:ascii="Arial" w:hAnsi="Arial" w:cs="Arial"/>
          <w:sz w:val="20"/>
          <w:szCs w:val="20"/>
        </w:rPr>
        <w:t xml:space="preserve"> value based on air temperature; and 3) evaluate the contribution from stem respiration rate to Re (ecosystem respiration; gCO</w:t>
      </w:r>
      <w:r w:rsidRPr="00EA2E4F">
        <w:rPr>
          <w:rFonts w:ascii="Arial" w:hAnsi="Arial" w:cs="Arial"/>
          <w:sz w:val="20"/>
          <w:szCs w:val="20"/>
          <w:vertAlign w:val="subscript"/>
        </w:rPr>
        <w:t>2</w:t>
      </w:r>
      <w:r w:rsidRPr="00EA2E4F">
        <w:rPr>
          <w:rFonts w:ascii="Arial" w:hAnsi="Arial" w:cs="Arial"/>
          <w:sz w:val="20"/>
          <w:szCs w:val="20"/>
        </w:rPr>
        <w:t xml:space="preserve"> m</w:t>
      </w:r>
      <w:r w:rsidRPr="00EA2E4F">
        <w:rPr>
          <w:rFonts w:ascii="Arial" w:hAnsi="Arial" w:cs="Arial"/>
          <w:sz w:val="20"/>
          <w:szCs w:val="20"/>
          <w:vertAlign w:val="superscript"/>
        </w:rPr>
        <w:t>-2</w:t>
      </w:r>
      <w:r w:rsidRPr="00EA2E4F">
        <w:rPr>
          <w:rFonts w:ascii="Arial" w:hAnsi="Arial" w:cs="Arial"/>
          <w:sz w:val="20"/>
          <w:szCs w:val="20"/>
        </w:rPr>
        <w:t xml:space="preserve"> d</w:t>
      </w:r>
      <w:r w:rsidRPr="00EA2E4F">
        <w:rPr>
          <w:rFonts w:ascii="Arial" w:hAnsi="Arial" w:cs="Arial"/>
          <w:sz w:val="20"/>
          <w:szCs w:val="20"/>
          <w:vertAlign w:val="superscript"/>
        </w:rPr>
        <w:t>-1</w:t>
      </w:r>
      <w:r w:rsidRPr="00EA2E4F">
        <w:rPr>
          <w:rFonts w:ascii="Arial" w:hAnsi="Arial" w:cs="Arial"/>
          <w:sz w:val="20"/>
          <w:szCs w:val="20"/>
        </w:rPr>
        <w:t xml:space="preserve">), estimated </w:t>
      </w:r>
      <w:r w:rsidR="006E1BF8" w:rsidRPr="00EA2E4F">
        <w:rPr>
          <w:rFonts w:ascii="Arial" w:hAnsi="Arial" w:cs="Arial"/>
          <w:sz w:val="20"/>
          <w:szCs w:val="20"/>
        </w:rPr>
        <w:t>from</w:t>
      </w:r>
      <w:r w:rsidRPr="00EA2E4F">
        <w:rPr>
          <w:rFonts w:ascii="Arial" w:hAnsi="Arial" w:cs="Arial"/>
          <w:sz w:val="20"/>
          <w:szCs w:val="20"/>
        </w:rPr>
        <w:t xml:space="preserve"> eddy covariance tower</w:t>
      </w:r>
      <w:r w:rsidR="006E1BF8" w:rsidRPr="00EA2E4F">
        <w:rPr>
          <w:rFonts w:ascii="Arial" w:hAnsi="Arial" w:cs="Arial"/>
          <w:sz w:val="20"/>
          <w:szCs w:val="20"/>
        </w:rPr>
        <w:t xml:space="preserve"> observations</w:t>
      </w:r>
      <w:r w:rsidRPr="00EA2E4F">
        <w:rPr>
          <w:rFonts w:ascii="Arial" w:hAnsi="Arial" w:cs="Arial"/>
          <w:sz w:val="20"/>
          <w:szCs w:val="20"/>
        </w:rPr>
        <w:t xml:space="preserve"> in a black spruce forest, Interior Alaska.</w:t>
      </w:r>
    </w:p>
    <w:p w14:paraId="431BD335" w14:textId="4A5372C7" w:rsidR="008D648A" w:rsidRPr="00EA2E4F" w:rsidRDefault="004F2051" w:rsidP="002700A8">
      <w:pPr>
        <w:numPr>
          <w:ilvl w:val="0"/>
          <w:numId w:val="3"/>
        </w:numPr>
        <w:tabs>
          <w:tab w:val="left" w:pos="1360"/>
        </w:tabs>
        <w:spacing w:before="120" w:after="120"/>
        <w:ind w:left="0" w:firstLine="0"/>
        <w:rPr>
          <w:rFonts w:ascii="Arial" w:hAnsi="Arial" w:cs="Arial"/>
          <w:b/>
          <w:sz w:val="20"/>
          <w:szCs w:val="20"/>
        </w:rPr>
      </w:pPr>
      <w:r w:rsidRPr="00EA2E4F">
        <w:rPr>
          <w:rFonts w:ascii="Arial" w:hAnsi="Arial" w:cs="Arial"/>
          <w:b/>
          <w:sz w:val="20"/>
          <w:szCs w:val="20"/>
        </w:rPr>
        <w:t xml:space="preserve">Research Site </w:t>
      </w:r>
      <w:r w:rsidR="00317A6F" w:rsidRPr="00EA2E4F">
        <w:rPr>
          <w:rFonts w:ascii="Arial" w:hAnsi="Arial" w:cs="Arial"/>
          <w:b/>
          <w:sz w:val="20"/>
          <w:szCs w:val="20"/>
        </w:rPr>
        <w:t xml:space="preserve">and </w:t>
      </w:r>
      <w:r w:rsidRPr="00EA2E4F">
        <w:rPr>
          <w:rFonts w:ascii="Arial" w:hAnsi="Arial" w:cs="Arial"/>
          <w:b/>
          <w:sz w:val="20"/>
          <w:szCs w:val="20"/>
        </w:rPr>
        <w:t>Methodology</w:t>
      </w:r>
    </w:p>
    <w:p w14:paraId="7BF8F000" w14:textId="21380839" w:rsidR="00213FB8" w:rsidRPr="00EA2E4F" w:rsidRDefault="006B696F" w:rsidP="00213FB8">
      <w:pPr>
        <w:spacing w:before="120" w:after="120"/>
        <w:ind w:firstLine="270"/>
        <w:rPr>
          <w:rFonts w:ascii="Arial" w:hAnsi="Arial" w:cs="Arial"/>
          <w:sz w:val="20"/>
          <w:szCs w:val="20"/>
          <w:lang w:eastAsia="ko-KR"/>
        </w:rPr>
      </w:pPr>
      <w:r w:rsidRPr="00EA2E4F">
        <w:rPr>
          <w:rFonts w:ascii="Arial" w:hAnsi="Arial" w:cs="Arial"/>
          <w:b/>
          <w:sz w:val="20"/>
          <w:szCs w:val="20"/>
        </w:rPr>
        <w:t xml:space="preserve">1) </w:t>
      </w:r>
      <w:r w:rsidR="004F2051" w:rsidRPr="00EA2E4F">
        <w:rPr>
          <w:rFonts w:ascii="Arial" w:hAnsi="Arial" w:cs="Arial"/>
          <w:b/>
          <w:sz w:val="20"/>
          <w:szCs w:val="20"/>
        </w:rPr>
        <w:t xml:space="preserve">Research Site: </w:t>
      </w:r>
      <w:r w:rsidR="004F2051" w:rsidRPr="00EA2E4F">
        <w:rPr>
          <w:rFonts w:ascii="Arial" w:hAnsi="Arial" w:cs="Arial"/>
          <w:sz w:val="20"/>
          <w:szCs w:val="20"/>
        </w:rPr>
        <w:t>The research site</w:t>
      </w:r>
      <w:r w:rsidR="0012011A" w:rsidRPr="00EA2E4F">
        <w:rPr>
          <w:rFonts w:ascii="Arial" w:hAnsi="Arial" w:cs="Arial"/>
          <w:sz w:val="20"/>
          <w:szCs w:val="20"/>
        </w:rPr>
        <w:t>s</w:t>
      </w:r>
      <w:r w:rsidR="004F2051" w:rsidRPr="00EA2E4F">
        <w:rPr>
          <w:rFonts w:ascii="Arial" w:hAnsi="Arial" w:cs="Arial"/>
          <w:sz w:val="20"/>
          <w:szCs w:val="20"/>
        </w:rPr>
        <w:t xml:space="preserve"> </w:t>
      </w:r>
      <w:r w:rsidR="0012011A" w:rsidRPr="00EA2E4F">
        <w:rPr>
          <w:rFonts w:ascii="Arial" w:hAnsi="Arial" w:cs="Arial"/>
          <w:sz w:val="20"/>
          <w:szCs w:val="20"/>
        </w:rPr>
        <w:t xml:space="preserve">are located </w:t>
      </w:r>
      <w:r w:rsidR="006E1BF8" w:rsidRPr="00EA2E4F">
        <w:rPr>
          <w:rFonts w:ascii="Arial" w:hAnsi="Arial" w:cs="Arial"/>
          <w:sz w:val="20"/>
          <w:szCs w:val="20"/>
        </w:rPr>
        <w:t>i</w:t>
      </w:r>
      <w:r w:rsidR="000A426A" w:rsidRPr="00EA2E4F">
        <w:rPr>
          <w:rFonts w:ascii="Arial" w:hAnsi="Arial" w:cs="Arial"/>
          <w:sz w:val="20"/>
          <w:szCs w:val="20"/>
        </w:rPr>
        <w:t>n</w:t>
      </w:r>
      <w:r w:rsidR="0012011A" w:rsidRPr="00EA2E4F">
        <w:rPr>
          <w:rFonts w:ascii="Arial" w:hAnsi="Arial" w:cs="Arial"/>
          <w:sz w:val="20"/>
          <w:szCs w:val="20"/>
        </w:rPr>
        <w:t xml:space="preserve"> west</w:t>
      </w:r>
      <w:r w:rsidR="004F2051" w:rsidRPr="00EA2E4F">
        <w:rPr>
          <w:rFonts w:ascii="Arial" w:hAnsi="Arial" w:cs="Arial"/>
          <w:sz w:val="20"/>
          <w:szCs w:val="20"/>
        </w:rPr>
        <w:t xml:space="preserve"> ridge of the University of Alaska Fairbanks (UAF)</w:t>
      </w:r>
      <w:r w:rsidR="000A426A" w:rsidRPr="00EA2E4F">
        <w:rPr>
          <w:rFonts w:ascii="Arial" w:hAnsi="Arial" w:cs="Arial"/>
          <w:sz w:val="20"/>
          <w:szCs w:val="20"/>
        </w:rPr>
        <w:t xml:space="preserve"> campus</w:t>
      </w:r>
      <w:r w:rsidR="00FC3B1C" w:rsidRPr="00EA2E4F">
        <w:rPr>
          <w:rFonts w:ascii="Arial" w:hAnsi="Arial" w:cs="Arial"/>
          <w:sz w:val="20"/>
          <w:szCs w:val="20"/>
        </w:rPr>
        <w:t xml:space="preserve">. The </w:t>
      </w:r>
      <w:r w:rsidR="004F2051" w:rsidRPr="00EA2E4F">
        <w:rPr>
          <w:rFonts w:ascii="Arial" w:hAnsi="Arial" w:cs="Arial"/>
          <w:sz w:val="20"/>
          <w:szCs w:val="20"/>
        </w:rPr>
        <w:t>site</w:t>
      </w:r>
      <w:r w:rsidR="00FC3B1C" w:rsidRPr="00EA2E4F">
        <w:rPr>
          <w:rFonts w:ascii="Arial" w:hAnsi="Arial" w:cs="Arial"/>
          <w:sz w:val="20"/>
          <w:szCs w:val="20"/>
        </w:rPr>
        <w:t>s represent</w:t>
      </w:r>
      <w:r w:rsidR="004F2051" w:rsidRPr="00EA2E4F">
        <w:rPr>
          <w:rFonts w:ascii="Arial" w:hAnsi="Arial" w:cs="Arial"/>
          <w:sz w:val="20"/>
          <w:szCs w:val="20"/>
        </w:rPr>
        <w:t xml:space="preserve"> typical boreal black spruce forest (</w:t>
      </w:r>
      <w:proofErr w:type="spellStart"/>
      <w:r w:rsidR="004F2051" w:rsidRPr="00EA2E4F">
        <w:rPr>
          <w:rFonts w:ascii="Arial" w:hAnsi="Arial" w:cs="Arial"/>
          <w:i/>
          <w:sz w:val="20"/>
          <w:szCs w:val="20"/>
        </w:rPr>
        <w:t>Picea</w:t>
      </w:r>
      <w:proofErr w:type="spellEnd"/>
      <w:r w:rsidR="004F2051" w:rsidRPr="00EA2E4F">
        <w:rPr>
          <w:rFonts w:ascii="Arial" w:hAnsi="Arial" w:cs="Arial"/>
          <w:i/>
          <w:sz w:val="20"/>
          <w:szCs w:val="20"/>
        </w:rPr>
        <w:t xml:space="preserve"> </w:t>
      </w:r>
      <w:proofErr w:type="spellStart"/>
      <w:r w:rsidR="004F2051" w:rsidRPr="00EA2E4F">
        <w:rPr>
          <w:rFonts w:ascii="Arial" w:hAnsi="Arial" w:cs="Arial"/>
          <w:i/>
          <w:sz w:val="20"/>
          <w:szCs w:val="20"/>
        </w:rPr>
        <w:t>mariana</w:t>
      </w:r>
      <w:proofErr w:type="spellEnd"/>
      <w:r w:rsidR="004F2051" w:rsidRPr="00EA2E4F">
        <w:rPr>
          <w:rFonts w:ascii="Arial" w:hAnsi="Arial" w:cs="Arial"/>
          <w:sz w:val="20"/>
          <w:szCs w:val="20"/>
        </w:rPr>
        <w:t xml:space="preserve">), </w:t>
      </w:r>
      <w:r w:rsidR="006E1BF8" w:rsidRPr="00EA2E4F">
        <w:rPr>
          <w:rFonts w:ascii="Arial" w:hAnsi="Arial" w:cs="Arial"/>
          <w:sz w:val="20"/>
          <w:szCs w:val="20"/>
        </w:rPr>
        <w:t>with</w:t>
      </w:r>
      <w:r w:rsidR="004F2051" w:rsidRPr="00EA2E4F">
        <w:rPr>
          <w:rFonts w:ascii="Arial" w:hAnsi="Arial" w:cs="Arial"/>
          <w:sz w:val="20"/>
          <w:szCs w:val="20"/>
        </w:rPr>
        <w:t xml:space="preserve"> mean height </w:t>
      </w:r>
      <w:r w:rsidR="000A426A" w:rsidRPr="00EA2E4F">
        <w:rPr>
          <w:rFonts w:ascii="Arial" w:hAnsi="Arial" w:cs="Arial"/>
          <w:sz w:val="20"/>
          <w:szCs w:val="20"/>
        </w:rPr>
        <w:t xml:space="preserve">of </w:t>
      </w:r>
      <w:r w:rsidR="004F2051" w:rsidRPr="00EA2E4F">
        <w:rPr>
          <w:rFonts w:ascii="Arial" w:hAnsi="Arial" w:cs="Arial"/>
          <w:sz w:val="20"/>
          <w:szCs w:val="20"/>
        </w:rPr>
        <w:t>6.6 m within a 60 × 60 m plot</w:t>
      </w:r>
      <w:r w:rsidR="000A426A" w:rsidRPr="00EA2E4F">
        <w:rPr>
          <w:rFonts w:ascii="Arial" w:hAnsi="Arial" w:cs="Arial"/>
          <w:sz w:val="20"/>
          <w:szCs w:val="20"/>
        </w:rPr>
        <w:t xml:space="preserve"> at</w:t>
      </w:r>
      <w:r w:rsidR="00FC3B1C" w:rsidRPr="00EA2E4F">
        <w:rPr>
          <w:rFonts w:ascii="Arial" w:hAnsi="Arial" w:cs="Arial"/>
          <w:sz w:val="20"/>
          <w:szCs w:val="20"/>
        </w:rPr>
        <w:t xml:space="preserve"> </w:t>
      </w:r>
      <w:r w:rsidR="000A426A" w:rsidRPr="00EA2E4F">
        <w:rPr>
          <w:rFonts w:ascii="Arial" w:hAnsi="Arial" w:cs="Arial"/>
          <w:sz w:val="20"/>
          <w:szCs w:val="20"/>
        </w:rPr>
        <w:t>the</w:t>
      </w:r>
      <w:r w:rsidR="00FC3B1C" w:rsidRPr="00EA2E4F">
        <w:rPr>
          <w:rFonts w:ascii="Arial" w:hAnsi="Arial" w:cs="Arial"/>
          <w:sz w:val="20"/>
          <w:szCs w:val="20"/>
        </w:rPr>
        <w:t xml:space="preserve"> west ridge site</w:t>
      </w:r>
      <w:r w:rsidR="004F2051" w:rsidRPr="00EA2E4F">
        <w:rPr>
          <w:rFonts w:ascii="Arial" w:hAnsi="Arial" w:cs="Arial"/>
          <w:sz w:val="20"/>
          <w:szCs w:val="20"/>
        </w:rPr>
        <w:t>. Black spruce density is</w:t>
      </w:r>
      <w:r w:rsidR="00F81C40" w:rsidRPr="00EA2E4F">
        <w:rPr>
          <w:rFonts w:ascii="Arial" w:hAnsi="Arial" w:cs="Arial"/>
          <w:sz w:val="20"/>
          <w:szCs w:val="20"/>
        </w:rPr>
        <w:t xml:space="preserve"> 3290 tree </w:t>
      </w:r>
      <w:r w:rsidR="004F2051" w:rsidRPr="00EA2E4F">
        <w:rPr>
          <w:rFonts w:ascii="Arial" w:hAnsi="Arial" w:cs="Arial"/>
          <w:sz w:val="20"/>
          <w:szCs w:val="20"/>
        </w:rPr>
        <w:t>ha</w:t>
      </w:r>
      <w:r w:rsidR="00F81C40" w:rsidRPr="00EA2E4F">
        <w:rPr>
          <w:rFonts w:ascii="Arial" w:hAnsi="Arial" w:cs="Arial"/>
          <w:sz w:val="20"/>
          <w:szCs w:val="20"/>
          <w:vertAlign w:val="superscript"/>
        </w:rPr>
        <w:t>-1</w:t>
      </w:r>
      <w:r w:rsidR="004F2051" w:rsidRPr="00EA2E4F">
        <w:rPr>
          <w:rFonts w:ascii="Arial" w:hAnsi="Arial" w:cs="Arial"/>
          <w:sz w:val="20"/>
          <w:szCs w:val="20"/>
        </w:rPr>
        <w:t>, according to a forest census survey that measured bottom diameter (D</w:t>
      </w:r>
      <w:r w:rsidR="004F2051" w:rsidRPr="00EA2E4F">
        <w:rPr>
          <w:rFonts w:ascii="Arial" w:hAnsi="Arial" w:cs="Arial"/>
          <w:sz w:val="20"/>
          <w:szCs w:val="20"/>
          <w:vertAlign w:val="subscript"/>
        </w:rPr>
        <w:t>o</w:t>
      </w:r>
      <w:r w:rsidR="004F2051" w:rsidRPr="00EA2E4F">
        <w:rPr>
          <w:rFonts w:ascii="Arial" w:hAnsi="Arial" w:cs="Arial"/>
          <w:sz w:val="20"/>
          <w:szCs w:val="20"/>
        </w:rPr>
        <w:t xml:space="preserve">) and DBH (diameter at breast height: 1.3 m high) of black spruce trees. Within the </w:t>
      </w:r>
      <w:r w:rsidR="008C1B7C" w:rsidRPr="00EA2E4F">
        <w:rPr>
          <w:rFonts w:ascii="Arial" w:hAnsi="Arial" w:cs="Arial"/>
          <w:sz w:val="20"/>
          <w:szCs w:val="20"/>
        </w:rPr>
        <w:t xml:space="preserve">surveyed </w:t>
      </w:r>
      <w:r w:rsidR="004F2051" w:rsidRPr="00EA2E4F">
        <w:rPr>
          <w:rFonts w:ascii="Arial" w:hAnsi="Arial" w:cs="Arial"/>
          <w:sz w:val="20"/>
          <w:szCs w:val="20"/>
        </w:rPr>
        <w:t>plot, 1183 trees were alive and 43 were dead. Average D</w:t>
      </w:r>
      <w:r w:rsidR="004F2051" w:rsidRPr="00EA2E4F">
        <w:rPr>
          <w:rFonts w:ascii="Arial" w:hAnsi="Arial" w:cs="Arial"/>
          <w:sz w:val="20"/>
          <w:szCs w:val="20"/>
          <w:vertAlign w:val="subscript"/>
        </w:rPr>
        <w:t>o</w:t>
      </w:r>
      <w:r w:rsidR="004F2051" w:rsidRPr="00EA2E4F">
        <w:rPr>
          <w:rFonts w:ascii="Arial" w:hAnsi="Arial" w:cs="Arial"/>
          <w:sz w:val="20"/>
          <w:szCs w:val="20"/>
        </w:rPr>
        <w:t xml:space="preserve"> and DBH were 6.6 ± 3.2 cm and 4.6 ± 2.5 cm, respectively</w:t>
      </w:r>
      <w:r w:rsidR="006B676E" w:rsidRPr="00EA2E4F">
        <w:rPr>
          <w:rFonts w:ascii="Arial" w:hAnsi="Arial" w:cs="Arial"/>
          <w:sz w:val="20"/>
          <w:szCs w:val="20"/>
        </w:rPr>
        <w:t xml:space="preserve"> (Kim et al., 2021)</w:t>
      </w:r>
      <w:r w:rsidR="004F2051" w:rsidRPr="00EA2E4F">
        <w:rPr>
          <w:rFonts w:ascii="Arial" w:hAnsi="Arial" w:cs="Arial"/>
          <w:sz w:val="20"/>
          <w:szCs w:val="20"/>
        </w:rPr>
        <w:t xml:space="preserve">. </w:t>
      </w:r>
      <w:proofErr w:type="spellStart"/>
      <w:r w:rsidR="004F2051" w:rsidRPr="00EA2E4F">
        <w:rPr>
          <w:rFonts w:ascii="Arial" w:hAnsi="Arial" w:cs="Arial"/>
          <w:sz w:val="20"/>
          <w:szCs w:val="20"/>
        </w:rPr>
        <w:t>Ueyama</w:t>
      </w:r>
      <w:proofErr w:type="spellEnd"/>
      <w:r w:rsidR="004F2051" w:rsidRPr="00EA2E4F">
        <w:rPr>
          <w:rFonts w:ascii="Arial" w:hAnsi="Arial" w:cs="Arial"/>
          <w:sz w:val="20"/>
          <w:szCs w:val="20"/>
        </w:rPr>
        <w:t xml:space="preserve"> et al. (2014) reported ages ranging from 35 to 120 years old at </w:t>
      </w:r>
      <w:r w:rsidR="008C1B7C" w:rsidRPr="00EA2E4F">
        <w:rPr>
          <w:rFonts w:ascii="Arial" w:hAnsi="Arial" w:cs="Arial"/>
          <w:sz w:val="20"/>
          <w:szCs w:val="20"/>
        </w:rPr>
        <w:t>a</w:t>
      </w:r>
      <w:r w:rsidR="004F2051" w:rsidRPr="00EA2E4F">
        <w:rPr>
          <w:rFonts w:ascii="Arial" w:hAnsi="Arial" w:cs="Arial"/>
          <w:sz w:val="20"/>
          <w:szCs w:val="20"/>
        </w:rPr>
        <w:t xml:space="preserve"> neighboring site, based on</w:t>
      </w:r>
      <w:r w:rsidR="000A426A" w:rsidRPr="00EA2E4F">
        <w:rPr>
          <w:rFonts w:ascii="Arial" w:hAnsi="Arial" w:cs="Arial"/>
          <w:sz w:val="20"/>
          <w:szCs w:val="20"/>
        </w:rPr>
        <w:t xml:space="preserve"> a</w:t>
      </w:r>
      <w:r w:rsidR="004F2051" w:rsidRPr="00EA2E4F">
        <w:rPr>
          <w:rFonts w:ascii="Arial" w:hAnsi="Arial" w:cs="Arial"/>
          <w:sz w:val="20"/>
          <w:szCs w:val="20"/>
        </w:rPr>
        <w:t xml:space="preserve"> tree-ring investigation.</w:t>
      </w:r>
      <w:r w:rsidR="00213FB8" w:rsidRPr="00EA2E4F">
        <w:rPr>
          <w:rFonts w:ascii="Arial" w:hAnsi="Arial" w:cs="Arial"/>
          <w:sz w:val="20"/>
          <w:szCs w:val="20"/>
        </w:rPr>
        <w:t xml:space="preserve"> </w:t>
      </w:r>
    </w:p>
    <w:p w14:paraId="0EF44A91" w14:textId="2024E585" w:rsidR="00123200" w:rsidRPr="00EA2E4F" w:rsidRDefault="00213FB8" w:rsidP="00123200">
      <w:pPr>
        <w:widowControl w:val="0"/>
        <w:autoSpaceDE w:val="0"/>
        <w:autoSpaceDN w:val="0"/>
        <w:adjustRightInd w:val="0"/>
        <w:spacing w:before="120" w:after="120"/>
        <w:ind w:firstLine="270"/>
        <w:rPr>
          <w:rFonts w:ascii="Arial" w:hAnsi="Arial" w:cs="Arial"/>
          <w:b/>
          <w:sz w:val="20"/>
          <w:szCs w:val="20"/>
        </w:rPr>
      </w:pPr>
      <w:r w:rsidRPr="00EA2E4F">
        <w:rPr>
          <w:rFonts w:ascii="Arial" w:hAnsi="Arial" w:cs="Arial"/>
          <w:b/>
          <w:sz w:val="20"/>
          <w:szCs w:val="20"/>
        </w:rPr>
        <w:t>2) Cold-tolerant FD CO</w:t>
      </w:r>
      <w:r w:rsidRPr="00EA2E4F">
        <w:rPr>
          <w:rFonts w:ascii="Arial" w:hAnsi="Arial" w:cs="Arial"/>
          <w:b/>
          <w:sz w:val="20"/>
          <w:szCs w:val="20"/>
          <w:vertAlign w:val="subscript"/>
        </w:rPr>
        <w:t>2</w:t>
      </w:r>
      <w:r w:rsidRPr="00EA2E4F">
        <w:rPr>
          <w:rFonts w:ascii="Arial" w:hAnsi="Arial" w:cs="Arial"/>
          <w:b/>
          <w:sz w:val="20"/>
          <w:szCs w:val="20"/>
        </w:rPr>
        <w:t xml:space="preserve"> chamber</w:t>
      </w:r>
      <w:r w:rsidRPr="00EA2E4F">
        <w:rPr>
          <w:rFonts w:ascii="Arial" w:hAnsi="Arial" w:cs="Arial"/>
          <w:sz w:val="20"/>
          <w:szCs w:val="20"/>
        </w:rPr>
        <w:t xml:space="preserve">: The different-aged black spruce trees are monitored on the surface stem </w:t>
      </w:r>
      <w:r w:rsidR="008C1B7C" w:rsidRPr="00EA2E4F">
        <w:rPr>
          <w:rFonts w:ascii="Arial" w:hAnsi="Arial" w:cs="Arial"/>
          <w:sz w:val="20"/>
          <w:szCs w:val="20"/>
        </w:rPr>
        <w:t>at</w:t>
      </w:r>
      <w:r w:rsidRPr="00EA2E4F">
        <w:rPr>
          <w:rFonts w:ascii="Arial" w:hAnsi="Arial" w:cs="Arial"/>
          <w:sz w:val="20"/>
          <w:szCs w:val="20"/>
        </w:rPr>
        <w:t xml:space="preserve"> the DBH with a forced diffusion (FD) chamber system. The FD chamber system used in this study (</w:t>
      </w:r>
      <w:proofErr w:type="spellStart"/>
      <w:r w:rsidRPr="00EA2E4F">
        <w:rPr>
          <w:rFonts w:ascii="Arial" w:hAnsi="Arial" w:cs="Arial"/>
          <w:sz w:val="20"/>
          <w:szCs w:val="20"/>
        </w:rPr>
        <w:t>Eosense</w:t>
      </w:r>
      <w:proofErr w:type="spellEnd"/>
      <w:r w:rsidR="008A02DD" w:rsidRPr="00EA2E4F">
        <w:rPr>
          <w:rFonts w:ascii="Arial" w:hAnsi="Arial" w:cs="Arial"/>
          <w:sz w:val="20"/>
          <w:szCs w:val="20"/>
        </w:rPr>
        <w:t xml:space="preserve"> Inc.</w:t>
      </w:r>
      <w:r w:rsidRPr="00EA2E4F">
        <w:rPr>
          <w:rFonts w:ascii="Arial" w:hAnsi="Arial" w:cs="Arial"/>
          <w:sz w:val="20"/>
          <w:szCs w:val="20"/>
        </w:rPr>
        <w:t xml:space="preserve">, Canada) was described in Kim et al. (2016) in detail. The FD system </w:t>
      </w:r>
      <w:r w:rsidR="008C1B7C" w:rsidRPr="00EA2E4F">
        <w:rPr>
          <w:rFonts w:ascii="Arial" w:hAnsi="Arial" w:cs="Arial"/>
          <w:sz w:val="20"/>
          <w:szCs w:val="20"/>
        </w:rPr>
        <w:t>is</w:t>
      </w:r>
      <w:r w:rsidRPr="00EA2E4F">
        <w:rPr>
          <w:rFonts w:ascii="Arial" w:hAnsi="Arial" w:cs="Arial"/>
          <w:sz w:val="20"/>
          <w:szCs w:val="20"/>
        </w:rPr>
        <w:t xml:space="preserve"> powered with an ADC convertor from</w:t>
      </w:r>
      <w:r w:rsidR="0012534B" w:rsidRPr="00EA2E4F">
        <w:rPr>
          <w:rFonts w:ascii="Arial" w:hAnsi="Arial" w:cs="Arial"/>
          <w:sz w:val="20"/>
          <w:szCs w:val="20"/>
        </w:rPr>
        <w:t xml:space="preserve"> a</w:t>
      </w:r>
      <w:r w:rsidRPr="00EA2E4F">
        <w:rPr>
          <w:rFonts w:ascii="Arial" w:hAnsi="Arial" w:cs="Arial"/>
          <w:sz w:val="20"/>
          <w:szCs w:val="20"/>
        </w:rPr>
        <w:t xml:space="preserve"> 115 V AC power supply. Before deploying the FD chamber, the chamber collar (PVC tube: 8.0-cm ID; 9.0-cm OD, 5.0-cm length) </w:t>
      </w:r>
      <w:r w:rsidR="008C1B7C" w:rsidRPr="00EA2E4F">
        <w:rPr>
          <w:rFonts w:ascii="Arial" w:hAnsi="Arial" w:cs="Arial"/>
          <w:sz w:val="20"/>
          <w:szCs w:val="20"/>
        </w:rPr>
        <w:t>is</w:t>
      </w:r>
      <w:r w:rsidRPr="00EA2E4F">
        <w:rPr>
          <w:rFonts w:ascii="Arial" w:hAnsi="Arial" w:cs="Arial"/>
          <w:sz w:val="20"/>
          <w:szCs w:val="20"/>
        </w:rPr>
        <w:t xml:space="preserve"> mounted on the surface stem at DBH with a commercial construction adhesive. After the collar </w:t>
      </w:r>
      <w:r w:rsidR="008C1B7C" w:rsidRPr="00EA2E4F">
        <w:rPr>
          <w:rFonts w:ascii="Arial" w:hAnsi="Arial" w:cs="Arial"/>
          <w:sz w:val="20"/>
          <w:szCs w:val="20"/>
        </w:rPr>
        <w:t>is</w:t>
      </w:r>
      <w:r w:rsidRPr="00EA2E4F">
        <w:rPr>
          <w:rFonts w:ascii="Arial" w:hAnsi="Arial" w:cs="Arial"/>
          <w:sz w:val="20"/>
          <w:szCs w:val="20"/>
        </w:rPr>
        <w:t xml:space="preserve"> fixed for a week, the FD chamber body </w:t>
      </w:r>
      <w:r w:rsidR="008C1B7C" w:rsidRPr="00EA2E4F">
        <w:rPr>
          <w:rFonts w:ascii="Arial" w:hAnsi="Arial" w:cs="Arial"/>
          <w:sz w:val="20"/>
          <w:szCs w:val="20"/>
        </w:rPr>
        <w:t>is</w:t>
      </w:r>
      <w:r w:rsidRPr="00EA2E4F">
        <w:rPr>
          <w:rFonts w:ascii="Arial" w:hAnsi="Arial" w:cs="Arial"/>
          <w:sz w:val="20"/>
          <w:szCs w:val="20"/>
        </w:rPr>
        <w:t xml:space="preserve"> mounted on the surface stem (active area: 47.8 cm</w:t>
      </w:r>
      <w:r w:rsidRPr="00EA2E4F">
        <w:rPr>
          <w:rFonts w:ascii="Arial" w:hAnsi="Arial" w:cs="Arial"/>
          <w:sz w:val="20"/>
          <w:szCs w:val="20"/>
          <w:vertAlign w:val="superscript"/>
        </w:rPr>
        <w:t>2</w:t>
      </w:r>
      <w:r w:rsidRPr="00EA2E4F">
        <w:rPr>
          <w:rFonts w:ascii="Arial" w:hAnsi="Arial" w:cs="Arial"/>
          <w:sz w:val="20"/>
          <w:szCs w:val="20"/>
        </w:rPr>
        <w:t xml:space="preserve">) of the black spruce </w:t>
      </w:r>
      <w:r w:rsidR="00CB4025" w:rsidRPr="00EA2E4F">
        <w:rPr>
          <w:rFonts w:ascii="Arial" w:hAnsi="Arial" w:cs="Arial"/>
          <w:sz w:val="20"/>
          <w:szCs w:val="20"/>
        </w:rPr>
        <w:t>using an attached mounting ring</w:t>
      </w:r>
      <w:r w:rsidR="00FC3B1C" w:rsidRPr="00EA2E4F">
        <w:rPr>
          <w:rFonts w:ascii="Arial" w:hAnsi="Arial" w:cs="Arial"/>
          <w:sz w:val="20"/>
          <w:szCs w:val="20"/>
        </w:rPr>
        <w:t>.</w:t>
      </w:r>
    </w:p>
    <w:p w14:paraId="4C73E3D7" w14:textId="1EC037DE" w:rsidR="00C03C1C" w:rsidRPr="00EA2E4F" w:rsidRDefault="000B4C3A" w:rsidP="00F81C40">
      <w:pPr>
        <w:spacing w:before="120" w:after="120"/>
        <w:ind w:firstLine="270"/>
        <w:rPr>
          <w:rFonts w:ascii="Arial" w:eastAsia="ＤＦＰ教科書体W3" w:hAnsi="Arial" w:cs="Arial"/>
          <w:sz w:val="20"/>
          <w:szCs w:val="20"/>
        </w:rPr>
      </w:pPr>
      <w:r w:rsidRPr="00EA2E4F">
        <w:rPr>
          <w:rFonts w:ascii="Arial" w:hAnsi="Arial" w:cs="Arial"/>
          <w:b/>
          <w:color w:val="000000"/>
          <w:sz w:val="20"/>
          <w:szCs w:val="20"/>
        </w:rPr>
        <w:t xml:space="preserve">4) Simulated </w:t>
      </w:r>
      <w:r w:rsidR="00C03C1C" w:rsidRPr="00EA2E4F">
        <w:rPr>
          <w:rFonts w:ascii="Arial" w:hAnsi="Arial" w:cs="Arial"/>
          <w:b/>
          <w:color w:val="000000"/>
          <w:sz w:val="20"/>
          <w:szCs w:val="20"/>
        </w:rPr>
        <w:t>stem respiration of black spruce</w:t>
      </w:r>
      <w:r w:rsidRPr="00EA2E4F">
        <w:rPr>
          <w:rFonts w:ascii="Arial" w:hAnsi="Arial" w:cs="Arial"/>
          <w:color w:val="000000"/>
          <w:sz w:val="20"/>
          <w:szCs w:val="20"/>
        </w:rPr>
        <w:t xml:space="preserve">: </w:t>
      </w:r>
      <w:r w:rsidRPr="00EA2E4F">
        <w:rPr>
          <w:rFonts w:ascii="Arial" w:eastAsia="ＤＦＰ教科書体W3" w:hAnsi="Arial" w:cs="Arial"/>
          <w:sz w:val="20"/>
          <w:szCs w:val="20"/>
        </w:rPr>
        <w:t xml:space="preserve">Using the FD chamber to assess the effect of temperature sensitivity on </w:t>
      </w:r>
      <w:r w:rsidR="00C03C1C" w:rsidRPr="00EA2E4F">
        <w:rPr>
          <w:rFonts w:ascii="Arial" w:hAnsi="Arial" w:cs="Arial"/>
          <w:sz w:val="20"/>
          <w:szCs w:val="20"/>
        </w:rPr>
        <w:t>stem respiration</w:t>
      </w:r>
      <w:r w:rsidRPr="00EA2E4F">
        <w:rPr>
          <w:rFonts w:ascii="Arial" w:hAnsi="Arial" w:cs="Arial"/>
          <w:sz w:val="20"/>
          <w:szCs w:val="20"/>
        </w:rPr>
        <w:t>, the relationship is plotted, indicating exponential curves on air temperature</w:t>
      </w:r>
      <w:r w:rsidR="00DB3E49" w:rsidRPr="00EA2E4F">
        <w:rPr>
          <w:rFonts w:ascii="Arial" w:hAnsi="Arial" w:cs="Arial"/>
          <w:sz w:val="20"/>
          <w:szCs w:val="20"/>
        </w:rPr>
        <w:t xml:space="preserve"> at 3 m above the surface</w:t>
      </w:r>
      <w:r w:rsidRPr="00EA2E4F">
        <w:rPr>
          <w:rFonts w:ascii="Arial" w:hAnsi="Arial" w:cs="Arial"/>
          <w:sz w:val="20"/>
          <w:szCs w:val="20"/>
        </w:rPr>
        <w:t xml:space="preserve"> and </w:t>
      </w:r>
      <w:r w:rsidR="00F81C40" w:rsidRPr="00EA2E4F">
        <w:rPr>
          <w:rFonts w:ascii="Arial" w:hAnsi="Arial" w:cs="Arial"/>
          <w:sz w:val="20"/>
          <w:szCs w:val="20"/>
        </w:rPr>
        <w:t>stem temperature</w:t>
      </w:r>
      <w:r w:rsidRPr="00EA2E4F">
        <w:rPr>
          <w:rFonts w:ascii="Arial" w:hAnsi="Arial" w:cs="Arial"/>
          <w:sz w:val="20"/>
          <w:szCs w:val="20"/>
        </w:rPr>
        <w:t xml:space="preserve">: </w:t>
      </w:r>
      <w:r w:rsidRPr="00EA2E4F">
        <w:rPr>
          <w:rFonts w:ascii="Arial" w:eastAsia="Batang" w:hAnsi="Arial" w:cs="Arial"/>
          <w:i/>
          <w:sz w:val="20"/>
          <w:szCs w:val="20"/>
          <w:lang w:eastAsia="ko-KR"/>
        </w:rPr>
        <w:t xml:space="preserve">SR = </w:t>
      </w:r>
      <w:r w:rsidRPr="00EA2E4F">
        <w:rPr>
          <w:rFonts w:ascii="Arial" w:hAnsi="Arial" w:cs="Arial"/>
          <w:i/>
          <w:sz w:val="20"/>
          <w:szCs w:val="20"/>
        </w:rPr>
        <w:t>β</w:t>
      </w:r>
      <w:r w:rsidRPr="00EA2E4F">
        <w:rPr>
          <w:rFonts w:ascii="Arial" w:hAnsi="Arial" w:cs="Arial"/>
          <w:i/>
          <w:sz w:val="20"/>
          <w:szCs w:val="20"/>
          <w:vertAlign w:val="subscript"/>
        </w:rPr>
        <w:t>0</w:t>
      </w:r>
      <w:r w:rsidRPr="00EA2E4F">
        <w:rPr>
          <w:rFonts w:ascii="Arial" w:hAnsi="Arial" w:cs="Arial"/>
          <w:i/>
          <w:sz w:val="20"/>
          <w:szCs w:val="20"/>
        </w:rPr>
        <w:t xml:space="preserve"> e </w:t>
      </w:r>
      <w:r w:rsidRPr="00EA2E4F">
        <w:rPr>
          <w:rFonts w:ascii="Arial" w:hAnsi="Arial" w:cs="Arial"/>
          <w:i/>
          <w:sz w:val="20"/>
          <w:szCs w:val="20"/>
          <w:vertAlign w:val="superscript"/>
        </w:rPr>
        <w:t>β1×T</w:t>
      </w:r>
      <w:r w:rsidRPr="00EA2E4F">
        <w:rPr>
          <w:rFonts w:ascii="Arial" w:hAnsi="Arial" w:cs="Arial"/>
          <w:sz w:val="20"/>
          <w:szCs w:val="20"/>
        </w:rPr>
        <w:t xml:space="preserve">, where </w:t>
      </w:r>
      <w:r w:rsidRPr="00EA2E4F">
        <w:rPr>
          <w:rFonts w:ascii="Arial" w:hAnsi="Arial" w:cs="Arial"/>
          <w:i/>
          <w:sz w:val="20"/>
          <w:szCs w:val="20"/>
        </w:rPr>
        <w:t>SR</w:t>
      </w:r>
      <w:r w:rsidRPr="00EA2E4F">
        <w:rPr>
          <w:rFonts w:ascii="Arial" w:hAnsi="Arial" w:cs="Arial"/>
          <w:sz w:val="20"/>
          <w:szCs w:val="20"/>
        </w:rPr>
        <w:t xml:space="preserve"> is the measured </w:t>
      </w:r>
      <w:r w:rsidR="00F81C40" w:rsidRPr="00EA2E4F">
        <w:rPr>
          <w:rFonts w:ascii="Arial" w:eastAsia="ＤＦＰ教科書体W3" w:hAnsi="Arial" w:cs="Arial"/>
          <w:sz w:val="20"/>
          <w:szCs w:val="20"/>
        </w:rPr>
        <w:t>stem respiration</w:t>
      </w:r>
      <w:r w:rsidRPr="00EA2E4F">
        <w:rPr>
          <w:rFonts w:ascii="Arial" w:hAnsi="Arial" w:cs="Arial"/>
          <w:sz w:val="20"/>
          <w:szCs w:val="20"/>
        </w:rPr>
        <w:t xml:space="preserve"> (</w:t>
      </w:r>
      <w:proofErr w:type="spellStart"/>
      <w:r w:rsidRPr="00EA2E4F">
        <w:rPr>
          <w:rFonts w:ascii="Arial" w:hAnsi="Arial" w:cs="Arial"/>
          <w:color w:val="000000"/>
          <w:sz w:val="20"/>
          <w:szCs w:val="20"/>
        </w:rPr>
        <w:t>μ</w:t>
      </w:r>
      <w:r w:rsidRPr="00EA2E4F">
        <w:rPr>
          <w:rFonts w:ascii="Arial" w:eastAsia="ＤＦＰ教科書体W3" w:hAnsi="Arial" w:cs="Arial"/>
          <w:sz w:val="20"/>
          <w:szCs w:val="20"/>
        </w:rPr>
        <w:t>mol</w:t>
      </w:r>
      <w:proofErr w:type="spellEnd"/>
      <w:r w:rsidRPr="00EA2E4F">
        <w:rPr>
          <w:rFonts w:ascii="Arial" w:eastAsia="ＤＦＰ教科書体W3" w:hAnsi="Arial" w:cs="Arial"/>
          <w:sz w:val="20"/>
          <w:szCs w:val="20"/>
        </w:rPr>
        <w:t xml:space="preserve"> m</w:t>
      </w:r>
      <w:r w:rsidRPr="00EA2E4F">
        <w:rPr>
          <w:rFonts w:ascii="Arial" w:eastAsia="ＤＦＰ教科書体W3" w:hAnsi="Arial" w:cs="Arial"/>
          <w:sz w:val="20"/>
          <w:szCs w:val="20"/>
          <w:vertAlign w:val="superscript"/>
        </w:rPr>
        <w:t>2</w:t>
      </w:r>
      <w:r w:rsidRPr="00EA2E4F">
        <w:rPr>
          <w:rFonts w:ascii="Arial" w:eastAsia="ＤＦＰ教科書体W3" w:hAnsi="Arial" w:cs="Arial"/>
          <w:sz w:val="20"/>
          <w:szCs w:val="20"/>
        </w:rPr>
        <w:t xml:space="preserve"> s</w:t>
      </w:r>
      <w:r w:rsidRPr="00EA2E4F">
        <w:rPr>
          <w:rFonts w:ascii="Arial" w:eastAsia="ＤＦＰ教科書体W3" w:hAnsi="Arial" w:cs="Arial"/>
          <w:sz w:val="20"/>
          <w:szCs w:val="20"/>
          <w:vertAlign w:val="superscript"/>
        </w:rPr>
        <w:t>-1</w:t>
      </w:r>
      <w:r w:rsidRPr="00EA2E4F">
        <w:rPr>
          <w:rFonts w:ascii="Arial" w:hAnsi="Arial" w:cs="Arial"/>
          <w:sz w:val="20"/>
          <w:szCs w:val="20"/>
        </w:rPr>
        <w:t>)</w:t>
      </w:r>
      <w:r w:rsidR="00DD3464" w:rsidRPr="00EA2E4F">
        <w:rPr>
          <w:rFonts w:ascii="Arial" w:hAnsi="Arial" w:cs="Arial"/>
          <w:sz w:val="20"/>
          <w:szCs w:val="20"/>
        </w:rPr>
        <w:t xml:space="preserve">, </w:t>
      </w:r>
      <w:r w:rsidRPr="00EA2E4F">
        <w:rPr>
          <w:rFonts w:ascii="Arial" w:hAnsi="Arial" w:cs="Arial"/>
          <w:i/>
          <w:sz w:val="20"/>
          <w:szCs w:val="20"/>
        </w:rPr>
        <w:t>T</w:t>
      </w:r>
      <w:r w:rsidRPr="00EA2E4F">
        <w:rPr>
          <w:rFonts w:ascii="Arial" w:hAnsi="Arial" w:cs="Arial"/>
          <w:sz w:val="20"/>
          <w:szCs w:val="20"/>
        </w:rPr>
        <w:t xml:space="preserve"> is temperature (°C), and </w:t>
      </w:r>
      <w:r w:rsidRPr="00EA2E4F">
        <w:rPr>
          <w:rFonts w:ascii="Arial" w:hAnsi="Arial" w:cs="Arial"/>
          <w:i/>
          <w:sz w:val="20"/>
          <w:szCs w:val="20"/>
        </w:rPr>
        <w:t>β</w:t>
      </w:r>
      <w:r w:rsidRPr="00EA2E4F">
        <w:rPr>
          <w:rFonts w:ascii="Arial" w:hAnsi="Arial" w:cs="Arial"/>
          <w:i/>
          <w:sz w:val="20"/>
          <w:szCs w:val="20"/>
          <w:vertAlign w:val="subscript"/>
        </w:rPr>
        <w:t>0</w:t>
      </w:r>
      <w:r w:rsidRPr="00EA2E4F">
        <w:rPr>
          <w:rFonts w:ascii="Arial" w:hAnsi="Arial" w:cs="Arial"/>
          <w:sz w:val="20"/>
          <w:szCs w:val="20"/>
        </w:rPr>
        <w:t xml:space="preserve"> and </w:t>
      </w:r>
      <w:r w:rsidRPr="00EA2E4F">
        <w:rPr>
          <w:rFonts w:ascii="Arial" w:hAnsi="Arial" w:cs="Arial"/>
          <w:i/>
          <w:sz w:val="20"/>
          <w:szCs w:val="20"/>
        </w:rPr>
        <w:t>β</w:t>
      </w:r>
      <w:r w:rsidRPr="00EA2E4F">
        <w:rPr>
          <w:rFonts w:ascii="Arial" w:hAnsi="Arial" w:cs="Arial"/>
          <w:i/>
          <w:sz w:val="20"/>
          <w:szCs w:val="20"/>
          <w:vertAlign w:val="subscript"/>
        </w:rPr>
        <w:t>1</w:t>
      </w:r>
      <w:r w:rsidRPr="00EA2E4F">
        <w:rPr>
          <w:rFonts w:ascii="Arial" w:hAnsi="Arial" w:cs="Arial"/>
          <w:sz w:val="20"/>
          <w:szCs w:val="20"/>
        </w:rPr>
        <w:t xml:space="preserve"> are constants</w:t>
      </w:r>
      <w:r w:rsidR="006B676E" w:rsidRPr="00EA2E4F">
        <w:rPr>
          <w:rFonts w:ascii="Arial" w:hAnsi="Arial" w:cs="Arial"/>
          <w:sz w:val="20"/>
          <w:szCs w:val="20"/>
        </w:rPr>
        <w:t xml:space="preserve"> (Kim et al., 20</w:t>
      </w:r>
      <w:r w:rsidR="00F81C40" w:rsidRPr="00EA2E4F">
        <w:rPr>
          <w:rFonts w:ascii="Arial" w:hAnsi="Arial" w:cs="Arial"/>
          <w:sz w:val="20"/>
          <w:szCs w:val="20"/>
        </w:rPr>
        <w:t>16)</w:t>
      </w:r>
      <w:r w:rsidRPr="00EA2E4F">
        <w:rPr>
          <w:rFonts w:ascii="Arial" w:hAnsi="Arial" w:cs="Arial"/>
          <w:sz w:val="20"/>
          <w:szCs w:val="20"/>
        </w:rPr>
        <w:t xml:space="preserve">. </w:t>
      </w:r>
      <w:r w:rsidR="00C03C1C" w:rsidRPr="00EA2E4F">
        <w:rPr>
          <w:rFonts w:ascii="Arial" w:hAnsi="Arial" w:cs="Arial"/>
          <w:sz w:val="20"/>
          <w:szCs w:val="20"/>
        </w:rPr>
        <w:t>An exponential relationship is commonly used to represent</w:t>
      </w:r>
      <w:r w:rsidR="00C03C1C" w:rsidRPr="00EA2E4F">
        <w:rPr>
          <w:rFonts w:ascii="Arial" w:eastAsia="ＤＦＰ教科書体W3" w:hAnsi="Arial" w:cs="Arial"/>
          <w:sz w:val="20"/>
          <w:szCs w:val="20"/>
        </w:rPr>
        <w:t xml:space="preserve"> carbon </w:t>
      </w:r>
      <w:r w:rsidR="00C03C1C" w:rsidRPr="00EA2E4F">
        <w:rPr>
          <w:rFonts w:ascii="Arial" w:eastAsia="ＤＦＰ教科書体W3" w:hAnsi="Arial" w:cs="Arial"/>
          <w:sz w:val="20"/>
          <w:szCs w:val="20"/>
        </w:rPr>
        <w:lastRenderedPageBreak/>
        <w:t>flux</w:t>
      </w:r>
      <w:r w:rsidR="00C03C1C" w:rsidRPr="00EA2E4F">
        <w:rPr>
          <w:rFonts w:ascii="Arial" w:hAnsi="Arial" w:cs="Arial"/>
          <w:sz w:val="20"/>
          <w:szCs w:val="20"/>
        </w:rPr>
        <w:t xml:space="preserve"> as a function of temperature (Davidson et al., 1998;</w:t>
      </w:r>
      <w:r w:rsidR="00C03C1C" w:rsidRPr="00EA2E4F">
        <w:rPr>
          <w:rFonts w:ascii="Arial" w:eastAsia="Osaka" w:hAnsi="Arial" w:cs="Arial"/>
          <w:sz w:val="20"/>
          <w:szCs w:val="20"/>
        </w:rPr>
        <w:t xml:space="preserve"> </w:t>
      </w:r>
      <w:r w:rsidR="00C03C1C" w:rsidRPr="00EA2E4F">
        <w:rPr>
          <w:rFonts w:ascii="Arial" w:hAnsi="Arial" w:cs="Arial"/>
          <w:sz w:val="20"/>
          <w:szCs w:val="20"/>
        </w:rPr>
        <w:t xml:space="preserve">Lavigne </w:t>
      </w:r>
      <w:r w:rsidR="006B676E" w:rsidRPr="00EA2E4F">
        <w:rPr>
          <w:rFonts w:ascii="Arial" w:hAnsi="Arial" w:cs="Arial"/>
          <w:sz w:val="20"/>
          <w:szCs w:val="20"/>
        </w:rPr>
        <w:t>and Ryan</w:t>
      </w:r>
      <w:r w:rsidR="00C03C1C" w:rsidRPr="00EA2E4F">
        <w:rPr>
          <w:rFonts w:ascii="Arial" w:hAnsi="Arial" w:cs="Arial"/>
          <w:sz w:val="20"/>
          <w:szCs w:val="20"/>
        </w:rPr>
        <w:t xml:space="preserve">, 1997; </w:t>
      </w:r>
      <w:r w:rsidR="00C03C1C" w:rsidRPr="00EA2E4F">
        <w:rPr>
          <w:rFonts w:ascii="Arial" w:eastAsia="Osaka" w:hAnsi="Arial" w:cs="Arial"/>
          <w:sz w:val="20"/>
          <w:szCs w:val="20"/>
        </w:rPr>
        <w:t xml:space="preserve">Xu et al., 2000; </w:t>
      </w:r>
      <w:r w:rsidR="00C03C1C" w:rsidRPr="00EA2E4F">
        <w:rPr>
          <w:rFonts w:ascii="Arial" w:hAnsi="Arial" w:cs="Arial"/>
          <w:sz w:val="20"/>
          <w:szCs w:val="20"/>
        </w:rPr>
        <w:t>Kim et al., 2014; 2016</w:t>
      </w:r>
      <w:r w:rsidR="006B676E" w:rsidRPr="00EA2E4F">
        <w:rPr>
          <w:rFonts w:ascii="Arial" w:hAnsi="Arial" w:cs="Arial"/>
          <w:sz w:val="20"/>
          <w:szCs w:val="20"/>
        </w:rPr>
        <w:t>; 2021</w:t>
      </w:r>
      <w:r w:rsidR="00C03C1C" w:rsidRPr="00EA2E4F">
        <w:rPr>
          <w:rFonts w:ascii="Arial" w:hAnsi="Arial" w:cs="Arial"/>
          <w:sz w:val="20"/>
          <w:szCs w:val="20"/>
        </w:rPr>
        <w:t>). The Q</w:t>
      </w:r>
      <w:r w:rsidR="00C03C1C" w:rsidRPr="00EA2E4F">
        <w:rPr>
          <w:rFonts w:ascii="Arial" w:hAnsi="Arial" w:cs="Arial"/>
          <w:sz w:val="20"/>
          <w:szCs w:val="20"/>
          <w:vertAlign w:val="subscript"/>
        </w:rPr>
        <w:t>10</w:t>
      </w:r>
      <w:r w:rsidR="00C03C1C" w:rsidRPr="00EA2E4F">
        <w:rPr>
          <w:rFonts w:ascii="Arial" w:hAnsi="Arial" w:cs="Arial"/>
          <w:sz w:val="20"/>
          <w:szCs w:val="20"/>
        </w:rPr>
        <w:t xml:space="preserve"> temperature coefficient values (</w:t>
      </w:r>
      <w:r w:rsidR="00C03C1C" w:rsidRPr="00EA2E4F">
        <w:rPr>
          <w:rFonts w:ascii="Arial" w:hAnsi="Arial" w:cs="Arial"/>
          <w:i/>
          <w:sz w:val="20"/>
          <w:szCs w:val="20"/>
        </w:rPr>
        <w:t>Q</w:t>
      </w:r>
      <w:r w:rsidR="00C03C1C" w:rsidRPr="00EA2E4F">
        <w:rPr>
          <w:rFonts w:ascii="Arial" w:hAnsi="Arial" w:cs="Arial"/>
          <w:i/>
          <w:sz w:val="20"/>
          <w:szCs w:val="20"/>
          <w:vertAlign w:val="subscript"/>
        </w:rPr>
        <w:t>10</w:t>
      </w:r>
      <w:r w:rsidR="00C03C1C" w:rsidRPr="00EA2E4F">
        <w:rPr>
          <w:rFonts w:ascii="Arial" w:hAnsi="Arial" w:cs="Arial"/>
          <w:i/>
          <w:sz w:val="20"/>
          <w:szCs w:val="20"/>
        </w:rPr>
        <w:t xml:space="preserve"> = e </w:t>
      </w:r>
      <w:r w:rsidR="00C03C1C" w:rsidRPr="00EA2E4F">
        <w:rPr>
          <w:rFonts w:ascii="Arial" w:hAnsi="Arial" w:cs="Arial"/>
          <w:i/>
          <w:sz w:val="20"/>
          <w:szCs w:val="20"/>
          <w:vertAlign w:val="superscript"/>
        </w:rPr>
        <w:t>β1×10</w:t>
      </w:r>
      <w:r w:rsidR="00C03C1C" w:rsidRPr="00EA2E4F">
        <w:rPr>
          <w:rFonts w:ascii="Arial" w:hAnsi="Arial" w:cs="Arial"/>
          <w:sz w:val="20"/>
          <w:szCs w:val="20"/>
        </w:rPr>
        <w:t xml:space="preserve">) </w:t>
      </w:r>
      <w:r w:rsidR="008C1B7C" w:rsidRPr="00EA2E4F">
        <w:rPr>
          <w:rFonts w:ascii="Arial" w:hAnsi="Arial" w:cs="Arial"/>
          <w:sz w:val="20"/>
          <w:szCs w:val="20"/>
        </w:rPr>
        <w:t>are</w:t>
      </w:r>
      <w:r w:rsidR="00C03C1C" w:rsidRPr="00EA2E4F">
        <w:rPr>
          <w:rFonts w:ascii="Arial" w:hAnsi="Arial" w:cs="Arial"/>
          <w:sz w:val="20"/>
          <w:szCs w:val="20"/>
        </w:rPr>
        <w:t xml:space="preserve"> calculated as in Davidson et al. (1998) </w:t>
      </w:r>
      <w:r w:rsidR="006B676E" w:rsidRPr="00EA2E4F">
        <w:rPr>
          <w:rFonts w:ascii="Arial" w:eastAsia="Osaka" w:hAnsi="Arial" w:cs="Arial"/>
          <w:sz w:val="20"/>
          <w:szCs w:val="20"/>
        </w:rPr>
        <w:t>and Kim et al. (</w:t>
      </w:r>
      <w:r w:rsidR="00C03C1C" w:rsidRPr="00EA2E4F">
        <w:rPr>
          <w:rFonts w:ascii="Arial" w:eastAsia="Osaka" w:hAnsi="Arial" w:cs="Arial"/>
          <w:sz w:val="20"/>
          <w:szCs w:val="20"/>
        </w:rPr>
        <w:t>2016</w:t>
      </w:r>
      <w:r w:rsidR="006B676E" w:rsidRPr="00EA2E4F">
        <w:rPr>
          <w:rFonts w:ascii="Arial" w:eastAsia="Osaka" w:hAnsi="Arial" w:cs="Arial"/>
          <w:sz w:val="20"/>
          <w:szCs w:val="20"/>
        </w:rPr>
        <w:t>; 2021</w:t>
      </w:r>
      <w:r w:rsidR="00C03C1C" w:rsidRPr="00EA2E4F">
        <w:rPr>
          <w:rFonts w:ascii="Arial" w:eastAsia="Osaka" w:hAnsi="Arial" w:cs="Arial"/>
          <w:sz w:val="20"/>
          <w:szCs w:val="20"/>
        </w:rPr>
        <w:t>)</w:t>
      </w:r>
      <w:r w:rsidR="00C03C1C" w:rsidRPr="00EA2E4F">
        <w:rPr>
          <w:rFonts w:ascii="Arial" w:hAnsi="Arial" w:cs="Arial"/>
          <w:sz w:val="20"/>
          <w:szCs w:val="20"/>
        </w:rPr>
        <w:t xml:space="preserve">, </w:t>
      </w:r>
      <w:r w:rsidR="00C03C1C" w:rsidRPr="00EA2E4F">
        <w:rPr>
          <w:rFonts w:ascii="Arial" w:eastAsia="ＤＦＰ教科書体W3" w:hAnsi="Arial" w:cs="Arial"/>
          <w:sz w:val="20"/>
          <w:szCs w:val="20"/>
        </w:rPr>
        <w:t xml:space="preserve">based on the Van ’t Hoff empirical rule that a rate increase on the order of two to three times occurs for every 10 °C rise in temperature (Lloyd and Taylor, 1994). Simulated stem respiration </w:t>
      </w:r>
      <w:r w:rsidR="008C1B7C" w:rsidRPr="00EA2E4F">
        <w:rPr>
          <w:rFonts w:ascii="Arial" w:eastAsia="ＤＦＰ教科書体W3" w:hAnsi="Arial" w:cs="Arial"/>
          <w:sz w:val="20"/>
          <w:szCs w:val="20"/>
        </w:rPr>
        <w:t>i</w:t>
      </w:r>
      <w:r w:rsidR="00C03C1C" w:rsidRPr="00EA2E4F">
        <w:rPr>
          <w:rFonts w:ascii="Arial" w:eastAsia="ＤＦＰ教科書体W3" w:hAnsi="Arial" w:cs="Arial"/>
          <w:sz w:val="20"/>
          <w:szCs w:val="20"/>
        </w:rPr>
        <w:t xml:space="preserve">s estimated as in the equation </w:t>
      </w:r>
      <w:r w:rsidR="00C03C1C" w:rsidRPr="00EA2E4F">
        <w:rPr>
          <w:rFonts w:ascii="Arial" w:hAnsi="Arial" w:cs="Arial"/>
          <w:i/>
          <w:sz w:val="20"/>
          <w:szCs w:val="20"/>
        </w:rPr>
        <w:t>R</w:t>
      </w:r>
      <w:r w:rsidR="00C03C1C" w:rsidRPr="00EA2E4F">
        <w:rPr>
          <w:rFonts w:ascii="Arial" w:hAnsi="Arial" w:cs="Arial"/>
          <w:i/>
          <w:sz w:val="20"/>
          <w:szCs w:val="20"/>
          <w:vertAlign w:val="subscript"/>
        </w:rPr>
        <w:t>i</w:t>
      </w:r>
      <w:r w:rsidR="00C03C1C" w:rsidRPr="00EA2E4F">
        <w:rPr>
          <w:rFonts w:ascii="Arial" w:hAnsi="Arial" w:cs="Arial"/>
          <w:i/>
          <w:sz w:val="20"/>
          <w:szCs w:val="20"/>
        </w:rPr>
        <w:t> = R</w:t>
      </w:r>
      <w:r w:rsidR="00C03C1C" w:rsidRPr="00EA2E4F">
        <w:rPr>
          <w:rFonts w:ascii="Arial" w:hAnsi="Arial" w:cs="Arial"/>
          <w:i/>
          <w:sz w:val="20"/>
          <w:szCs w:val="20"/>
          <w:vertAlign w:val="subscript"/>
        </w:rPr>
        <w:t>10</w:t>
      </w:r>
      <w:r w:rsidR="00C03C1C" w:rsidRPr="00EA2E4F">
        <w:rPr>
          <w:rFonts w:ascii="Arial" w:hAnsi="Arial" w:cs="Arial"/>
          <w:i/>
          <w:sz w:val="20"/>
          <w:szCs w:val="20"/>
        </w:rPr>
        <w:t xml:space="preserve"> × Q</w:t>
      </w:r>
      <w:r w:rsidR="00C03C1C" w:rsidRPr="00EA2E4F">
        <w:rPr>
          <w:rFonts w:ascii="Arial" w:hAnsi="Arial" w:cs="Arial"/>
          <w:i/>
          <w:sz w:val="20"/>
          <w:szCs w:val="20"/>
          <w:vertAlign w:val="subscript"/>
        </w:rPr>
        <w:t>10</w:t>
      </w:r>
      <w:r w:rsidR="00C03C1C" w:rsidRPr="00EA2E4F">
        <w:rPr>
          <w:rFonts w:ascii="Arial" w:hAnsi="Arial" w:cs="Arial"/>
          <w:i/>
          <w:sz w:val="20"/>
          <w:szCs w:val="20"/>
          <w:vertAlign w:val="superscript"/>
        </w:rPr>
        <w:t>[(T-10)/10]</w:t>
      </w:r>
      <w:r w:rsidR="00C03C1C" w:rsidRPr="00EA2E4F">
        <w:rPr>
          <w:rFonts w:ascii="Arial" w:hAnsi="Arial" w:cs="Arial"/>
          <w:sz w:val="20"/>
          <w:szCs w:val="20"/>
        </w:rPr>
        <w:t>;</w:t>
      </w:r>
      <w:r w:rsidR="00C03C1C" w:rsidRPr="00EA2E4F">
        <w:rPr>
          <w:rFonts w:ascii="Arial" w:hAnsi="Arial" w:cs="Arial"/>
          <w:i/>
          <w:sz w:val="20"/>
          <w:szCs w:val="20"/>
        </w:rPr>
        <w:t xml:space="preserve"> </w:t>
      </w:r>
      <w:r w:rsidR="00C03C1C" w:rsidRPr="00EA2E4F">
        <w:rPr>
          <w:rFonts w:ascii="Arial" w:hAnsi="Arial" w:cs="Arial"/>
          <w:iCs/>
          <w:sz w:val="20"/>
          <w:szCs w:val="20"/>
        </w:rPr>
        <w:t xml:space="preserve">where </w:t>
      </w:r>
      <w:r w:rsidR="00C03C1C" w:rsidRPr="00EA2E4F">
        <w:rPr>
          <w:rFonts w:ascii="Arial" w:eastAsia="ＤＦＰ教科書体W3" w:hAnsi="Arial" w:cs="Arial"/>
          <w:i/>
          <w:sz w:val="20"/>
          <w:szCs w:val="20"/>
        </w:rPr>
        <w:t>R</w:t>
      </w:r>
      <w:r w:rsidR="00C03C1C" w:rsidRPr="00EA2E4F">
        <w:rPr>
          <w:rFonts w:ascii="Arial" w:eastAsia="ＤＦＰ教科書体W3" w:hAnsi="Arial" w:cs="Arial"/>
          <w:i/>
          <w:sz w:val="20"/>
          <w:szCs w:val="20"/>
          <w:vertAlign w:val="subscript"/>
        </w:rPr>
        <w:t>i</w:t>
      </w:r>
      <w:r w:rsidR="00C03C1C" w:rsidRPr="00EA2E4F">
        <w:rPr>
          <w:rFonts w:ascii="Arial" w:eastAsia="ＤＦＰ教科書体W3" w:hAnsi="Arial" w:cs="Arial"/>
          <w:sz w:val="20"/>
          <w:szCs w:val="20"/>
        </w:rPr>
        <w:t xml:space="preserve"> is the simulated stem respiration </w:t>
      </w:r>
      <w:r w:rsidR="00C03C1C" w:rsidRPr="00EA2E4F">
        <w:rPr>
          <w:rFonts w:ascii="Arial" w:hAnsi="Arial" w:cs="Arial"/>
          <w:sz w:val="20"/>
          <w:szCs w:val="20"/>
        </w:rPr>
        <w:t>(</w:t>
      </w:r>
      <w:r w:rsidR="00C03C1C" w:rsidRPr="00EA2E4F">
        <w:rPr>
          <w:rFonts w:ascii="Arial" w:eastAsia="ＤＦＰ教科書体W3" w:hAnsi="Arial" w:cs="Arial"/>
          <w:sz w:val="20"/>
          <w:szCs w:val="20"/>
        </w:rPr>
        <w:t>µmol m</w:t>
      </w:r>
      <w:r w:rsidR="00C03C1C" w:rsidRPr="00EA2E4F">
        <w:rPr>
          <w:rFonts w:ascii="Arial" w:eastAsia="ＤＦＰ教科書体W3" w:hAnsi="Arial" w:cs="Arial"/>
          <w:sz w:val="20"/>
          <w:szCs w:val="20"/>
          <w:vertAlign w:val="superscript"/>
        </w:rPr>
        <w:t>-2</w:t>
      </w:r>
      <w:r w:rsidR="00C03C1C" w:rsidRPr="00EA2E4F">
        <w:rPr>
          <w:rFonts w:ascii="Arial" w:eastAsia="ＤＦＰ教科書体W3" w:hAnsi="Arial" w:cs="Arial"/>
          <w:sz w:val="20"/>
          <w:szCs w:val="20"/>
        </w:rPr>
        <w:t> s</w:t>
      </w:r>
      <w:r w:rsidR="00C03C1C" w:rsidRPr="00EA2E4F">
        <w:rPr>
          <w:rFonts w:ascii="Arial" w:eastAsia="ＤＦＰ教科書体W3" w:hAnsi="Arial" w:cs="Arial"/>
          <w:sz w:val="20"/>
          <w:szCs w:val="20"/>
          <w:vertAlign w:val="superscript"/>
        </w:rPr>
        <w:t>-1</w:t>
      </w:r>
      <w:r w:rsidR="00C03C1C" w:rsidRPr="00EA2E4F">
        <w:rPr>
          <w:rFonts w:ascii="Arial" w:hAnsi="Arial" w:cs="Arial"/>
          <w:sz w:val="20"/>
          <w:szCs w:val="20"/>
        </w:rPr>
        <w:t>),</w:t>
      </w:r>
      <w:r w:rsidR="00C03C1C" w:rsidRPr="00EA2E4F">
        <w:rPr>
          <w:rFonts w:ascii="Arial" w:eastAsia="ＤＦＰ教科書体W3" w:hAnsi="Arial" w:cs="Arial"/>
          <w:sz w:val="20"/>
          <w:szCs w:val="20"/>
        </w:rPr>
        <w:t xml:space="preserve"> </w:t>
      </w:r>
      <w:r w:rsidR="00C03C1C" w:rsidRPr="00EA2E4F">
        <w:rPr>
          <w:rFonts w:ascii="Arial" w:eastAsia="ＤＦＰ教科書体W3" w:hAnsi="Arial" w:cs="Arial"/>
          <w:i/>
          <w:sz w:val="20"/>
          <w:szCs w:val="20"/>
        </w:rPr>
        <w:t>T</w:t>
      </w:r>
      <w:r w:rsidR="00C03C1C" w:rsidRPr="00EA2E4F">
        <w:rPr>
          <w:rFonts w:ascii="Arial" w:eastAsia="ＤＦＰ教科書体W3" w:hAnsi="Arial" w:cs="Arial"/>
          <w:sz w:val="20"/>
          <w:szCs w:val="20"/>
        </w:rPr>
        <w:t xml:space="preserve"> is air or stem temperatures (°C), and </w:t>
      </w:r>
      <w:r w:rsidR="00C03C1C" w:rsidRPr="00EA2E4F">
        <w:rPr>
          <w:rFonts w:ascii="Arial" w:eastAsia="ＤＦＰ教科書体W3" w:hAnsi="Arial" w:cs="Arial"/>
          <w:i/>
          <w:sz w:val="20"/>
          <w:szCs w:val="20"/>
        </w:rPr>
        <w:t>R</w:t>
      </w:r>
      <w:r w:rsidR="00C03C1C" w:rsidRPr="00EA2E4F">
        <w:rPr>
          <w:rFonts w:ascii="Arial" w:eastAsia="ＤＦＰ教科書体W3" w:hAnsi="Arial" w:cs="Arial"/>
          <w:i/>
          <w:sz w:val="20"/>
          <w:szCs w:val="20"/>
          <w:vertAlign w:val="subscript"/>
        </w:rPr>
        <w:t>10</w:t>
      </w:r>
      <w:r w:rsidR="00C03C1C" w:rsidRPr="00EA2E4F">
        <w:rPr>
          <w:rFonts w:ascii="Arial" w:eastAsia="ＤＦＰ教科書体W3" w:hAnsi="Arial" w:cs="Arial"/>
          <w:sz w:val="20"/>
          <w:szCs w:val="20"/>
        </w:rPr>
        <w:t xml:space="preserve"> is stem respiration normalized to air temperature of 10 °C (</w:t>
      </w:r>
      <w:r w:rsidR="00C03C1C" w:rsidRPr="00EA2E4F">
        <w:rPr>
          <w:rFonts w:ascii="Arial" w:eastAsia="Osaka" w:hAnsi="Arial" w:cs="Arial"/>
          <w:sz w:val="20"/>
          <w:szCs w:val="20"/>
        </w:rPr>
        <w:t xml:space="preserve">Kim et al., 2016). </w:t>
      </w:r>
    </w:p>
    <w:p w14:paraId="4D343673" w14:textId="190B1CEE" w:rsidR="000B4C3A" w:rsidRPr="00EA2E4F" w:rsidRDefault="0009509B" w:rsidP="002700A8">
      <w:pPr>
        <w:numPr>
          <w:ilvl w:val="0"/>
          <w:numId w:val="3"/>
        </w:numPr>
        <w:tabs>
          <w:tab w:val="left" w:pos="1360"/>
        </w:tabs>
        <w:spacing w:before="120" w:after="120"/>
        <w:ind w:left="0" w:firstLine="0"/>
        <w:rPr>
          <w:rFonts w:ascii="Arial" w:hAnsi="Arial" w:cs="Arial"/>
          <w:b/>
          <w:sz w:val="20"/>
          <w:szCs w:val="20"/>
        </w:rPr>
      </w:pPr>
      <w:r w:rsidRPr="00EA2E4F">
        <w:rPr>
          <w:rFonts w:ascii="Arial" w:hAnsi="Arial" w:cs="Arial"/>
          <w:b/>
          <w:sz w:val="20"/>
          <w:szCs w:val="20"/>
        </w:rPr>
        <w:t xml:space="preserve">Research </w:t>
      </w:r>
      <w:r w:rsidR="00B07BDB" w:rsidRPr="00EA2E4F">
        <w:rPr>
          <w:rFonts w:ascii="Arial" w:hAnsi="Arial" w:cs="Arial"/>
          <w:b/>
          <w:sz w:val="20"/>
          <w:szCs w:val="20"/>
        </w:rPr>
        <w:t>Results</w:t>
      </w:r>
    </w:p>
    <w:p w14:paraId="5CE39A58" w14:textId="64BA8CDA" w:rsidR="00705E56" w:rsidRPr="00EA2E4F" w:rsidRDefault="00222878" w:rsidP="008B24C1">
      <w:pPr>
        <w:spacing w:before="120" w:after="120"/>
        <w:ind w:firstLine="270"/>
        <w:rPr>
          <w:rFonts w:ascii="Arial" w:hAnsi="Arial" w:cs="Arial"/>
          <w:b/>
          <w:sz w:val="20"/>
          <w:szCs w:val="20"/>
        </w:rPr>
      </w:pPr>
      <w:r w:rsidRPr="00EA2E4F">
        <w:rPr>
          <w:rFonts w:ascii="Arial" w:hAnsi="Arial" w:cs="Arial"/>
          <w:noProof/>
          <w:sz w:val="20"/>
          <w:szCs w:val="20"/>
        </w:rPr>
        <mc:AlternateContent>
          <mc:Choice Requires="wps">
            <w:drawing>
              <wp:anchor distT="0" distB="0" distL="114300" distR="114300" simplePos="0" relativeHeight="251661312" behindDoc="0" locked="0" layoutInCell="1" allowOverlap="1" wp14:anchorId="4E56CA0F" wp14:editId="310E2C4B">
                <wp:simplePos x="0" y="0"/>
                <wp:positionH relativeFrom="column">
                  <wp:posOffset>2971800</wp:posOffset>
                </wp:positionH>
                <wp:positionV relativeFrom="paragraph">
                  <wp:posOffset>1879600</wp:posOffset>
                </wp:positionV>
                <wp:extent cx="2400300" cy="26289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2628900"/>
                        </a:xfrm>
                        <a:prstGeom prst="rect">
                          <a:avLst/>
                        </a:prstGeom>
                        <a:ln w="12700"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C59D9EC" w14:textId="6C37D657" w:rsidR="006B676E" w:rsidRPr="00CB4025" w:rsidRDefault="006B676E" w:rsidP="00222878">
                            <w:pPr>
                              <w:rPr>
                                <w:rFonts w:ascii="Arial" w:hAnsi="Arial" w:cs="Arial"/>
                                <w:sz w:val="18"/>
                                <w:szCs w:val="18"/>
                              </w:rPr>
                            </w:pPr>
                            <w:r>
                              <w:rPr>
                                <w:rFonts w:ascii="Arial" w:hAnsi="Arial" w:cs="Arial"/>
                                <w:noProof/>
                                <w:sz w:val="18"/>
                                <w:szCs w:val="18"/>
                              </w:rPr>
                              <w:drawing>
                                <wp:inline distT="0" distB="0" distL="0" distR="0" wp14:anchorId="134D2960" wp14:editId="6C2247D2">
                                  <wp:extent cx="2188633" cy="206031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911" cy="2060576"/>
                                          </a:xfrm>
                                          <a:prstGeom prst="rect">
                                            <a:avLst/>
                                          </a:prstGeom>
                                          <a:noFill/>
                                          <a:ln>
                                            <a:noFill/>
                                          </a:ln>
                                        </pic:spPr>
                                      </pic:pic>
                                    </a:graphicData>
                                  </a:graphic>
                                </wp:inline>
                              </w:drawing>
                            </w:r>
                          </w:p>
                          <w:p w14:paraId="6E09ECBA" w14:textId="71DF9841" w:rsidR="006B676E" w:rsidRPr="00CB4025" w:rsidRDefault="006B676E" w:rsidP="00222878">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2</w:t>
                            </w:r>
                            <w:r w:rsidRPr="00CB4025">
                              <w:rPr>
                                <w:rFonts w:ascii="Arial" w:hAnsi="Arial" w:cs="Arial"/>
                                <w:sz w:val="18"/>
                                <w:szCs w:val="18"/>
                              </w:rPr>
                              <w:t xml:space="preserve">. </w:t>
                            </w:r>
                            <w:r>
                              <w:rPr>
                                <w:rFonts w:ascii="Arial" w:hAnsi="Arial" w:cs="Arial"/>
                                <w:sz w:val="18"/>
                                <w:szCs w:val="18"/>
                              </w:rPr>
                              <w:t>Relationship between stem temperature and air temperature, indicating a good correlation (R</w:t>
                            </w:r>
                            <w:r w:rsidRPr="00222878">
                              <w:rPr>
                                <w:rFonts w:ascii="Arial" w:hAnsi="Arial" w:cs="Arial"/>
                                <w:sz w:val="18"/>
                                <w:szCs w:val="18"/>
                                <w:vertAlign w:val="superscript"/>
                              </w:rPr>
                              <w:t>2</w:t>
                            </w:r>
                            <w:r>
                              <w:rPr>
                                <w:rFonts w:ascii="Arial" w:hAnsi="Arial" w:cs="Arial"/>
                                <w:sz w:val="18"/>
                                <w:szCs w:val="18"/>
                              </w:rPr>
                              <w:t xml:space="preserve"> &gt; 0.99).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6CA0F" id="_x0000_t202" coordsize="21600,21600" o:spt="202" path="m,l,21600r21600,l21600,xe">
                <v:stroke joinstyle="miter"/>
                <v:path gradientshapeok="t" o:connecttype="rect"/>
              </v:shapetype>
              <v:shape id="Text Box 4" o:spid="_x0000_s1026" type="#_x0000_t202" style="position:absolute;left:0;text-align:left;margin-left:234pt;margin-top:148pt;width:189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" fillcolor="white [3201]" strokecolor="black [3200]" strokeweight="1pt">
                <v:textbox>
                  <w:txbxContent>
                    <w:p w14:paraId="0C59D9EC" w14:textId="6C37D657" w:rsidR="006B676E" w:rsidRPr="00CB4025" w:rsidRDefault="006B676E" w:rsidP="00222878">
                      <w:pPr>
                        <w:rPr>
                          <w:rFonts w:ascii="Arial" w:hAnsi="Arial" w:cs="Arial"/>
                          <w:sz w:val="18"/>
                          <w:szCs w:val="18"/>
                        </w:rPr>
                      </w:pPr>
                      <w:r>
                        <w:rPr>
                          <w:rFonts w:ascii="Arial" w:hAnsi="Arial" w:cs="Arial"/>
                          <w:noProof/>
                          <w:sz w:val="18"/>
                          <w:szCs w:val="18"/>
                        </w:rPr>
                        <w:drawing>
                          <wp:inline distT="0" distB="0" distL="0" distR="0" wp14:anchorId="134D2960" wp14:editId="6C2247D2">
                            <wp:extent cx="2188633" cy="206031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911" cy="2060576"/>
                                    </a:xfrm>
                                    <a:prstGeom prst="rect">
                                      <a:avLst/>
                                    </a:prstGeom>
                                    <a:noFill/>
                                    <a:ln>
                                      <a:noFill/>
                                    </a:ln>
                                  </pic:spPr>
                                </pic:pic>
                              </a:graphicData>
                            </a:graphic>
                          </wp:inline>
                        </w:drawing>
                      </w:r>
                    </w:p>
                    <w:p w14:paraId="6E09ECBA" w14:textId="71DF9841" w:rsidR="006B676E" w:rsidRPr="00CB4025" w:rsidRDefault="006B676E" w:rsidP="00222878">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2</w:t>
                      </w:r>
                      <w:r w:rsidRPr="00CB4025">
                        <w:rPr>
                          <w:rFonts w:ascii="Arial" w:hAnsi="Arial" w:cs="Arial"/>
                          <w:sz w:val="18"/>
                          <w:szCs w:val="18"/>
                        </w:rPr>
                        <w:t xml:space="preserve">. </w:t>
                      </w:r>
                      <w:r>
                        <w:rPr>
                          <w:rFonts w:ascii="Arial" w:hAnsi="Arial" w:cs="Arial"/>
                          <w:sz w:val="18"/>
                          <w:szCs w:val="18"/>
                        </w:rPr>
                        <w:t>Relationship between stem temperature and air temperature, indicating a good correlation (R</w:t>
                      </w:r>
                      <w:r w:rsidRPr="00222878">
                        <w:rPr>
                          <w:rFonts w:ascii="Arial" w:hAnsi="Arial" w:cs="Arial"/>
                          <w:sz w:val="18"/>
                          <w:szCs w:val="18"/>
                          <w:vertAlign w:val="superscript"/>
                        </w:rPr>
                        <w:t>2</w:t>
                      </w:r>
                      <w:r>
                        <w:rPr>
                          <w:rFonts w:ascii="Arial" w:hAnsi="Arial" w:cs="Arial"/>
                          <w:sz w:val="18"/>
                          <w:szCs w:val="18"/>
                        </w:rPr>
                        <w:t xml:space="preserve"> &gt; 0.99). </w:t>
                      </w:r>
                    </w:p>
                  </w:txbxContent>
                </v:textbox>
                <w10:wrap type="square"/>
              </v:shape>
            </w:pict>
          </mc:Fallback>
        </mc:AlternateContent>
      </w:r>
      <w:r w:rsidRPr="00EA2E4F">
        <w:rPr>
          <w:rFonts w:ascii="Arial" w:hAnsi="Arial" w:cs="Arial"/>
          <w:noProof/>
          <w:sz w:val="20"/>
          <w:szCs w:val="20"/>
        </w:rPr>
        <mc:AlternateContent>
          <mc:Choice Requires="wps">
            <w:drawing>
              <wp:anchor distT="0" distB="0" distL="114300" distR="114300" simplePos="0" relativeHeight="251659264" behindDoc="0" locked="0" layoutInCell="1" allowOverlap="1" wp14:anchorId="4E8692AF" wp14:editId="794C5A0C">
                <wp:simplePos x="0" y="0"/>
                <wp:positionH relativeFrom="column">
                  <wp:posOffset>2171700</wp:posOffset>
                </wp:positionH>
                <wp:positionV relativeFrom="paragraph">
                  <wp:posOffset>165100</wp:posOffset>
                </wp:positionV>
                <wp:extent cx="3200400" cy="1631950"/>
                <wp:effectExtent l="0" t="0" r="25400" b="1905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1631950"/>
                        </a:xfrm>
                        <a:prstGeom prst="rect">
                          <a:avLst/>
                        </a:prstGeom>
                        <a:ln w="12700"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B146A99" w14:textId="6FFEFC7E" w:rsidR="006B676E" w:rsidRDefault="006B676E" w:rsidP="00B07BDB">
                            <w:pPr>
                              <w:rPr>
                                <w:rFonts w:ascii="Arial" w:hAnsi="Arial" w:cs="Arial"/>
                                <w:sz w:val="18"/>
                                <w:szCs w:val="18"/>
                              </w:rPr>
                            </w:pPr>
                            <w:r>
                              <w:rPr>
                                <w:rFonts w:ascii="Arial" w:hAnsi="Arial" w:cs="Arial"/>
                                <w:noProof/>
                                <w:sz w:val="18"/>
                                <w:szCs w:val="18"/>
                              </w:rPr>
                              <w:drawing>
                                <wp:inline distT="0" distB="0" distL="0" distR="0" wp14:anchorId="6147CEE8" wp14:editId="3D033ACF">
                                  <wp:extent cx="2988733" cy="1098550"/>
                                  <wp:effectExtent l="0" t="0" r="889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647" cy="1098886"/>
                                          </a:xfrm>
                                          <a:prstGeom prst="rect">
                                            <a:avLst/>
                                          </a:prstGeom>
                                          <a:noFill/>
                                          <a:ln>
                                            <a:noFill/>
                                          </a:ln>
                                        </pic:spPr>
                                      </pic:pic>
                                    </a:graphicData>
                                  </a:graphic>
                                </wp:inline>
                              </w:drawing>
                            </w:r>
                          </w:p>
                          <w:p w14:paraId="194A400F" w14:textId="77777777" w:rsidR="006B676E" w:rsidRPr="00CB4025" w:rsidRDefault="006B676E" w:rsidP="00B07BDB">
                            <w:pPr>
                              <w:rPr>
                                <w:rFonts w:ascii="Arial" w:hAnsi="Arial" w:cs="Arial"/>
                                <w:sz w:val="18"/>
                                <w:szCs w:val="18"/>
                              </w:rPr>
                            </w:pPr>
                          </w:p>
                          <w:p w14:paraId="50883612" w14:textId="5A271A22" w:rsidR="006B676E" w:rsidRPr="00CB4025" w:rsidRDefault="006B676E" w:rsidP="00B07BDB">
                            <w:pPr>
                              <w:rPr>
                                <w:rFonts w:ascii="Arial" w:hAnsi="Arial" w:cs="Arial"/>
                                <w:sz w:val="18"/>
                                <w:szCs w:val="18"/>
                              </w:rPr>
                            </w:pPr>
                            <w:r w:rsidRPr="00CB4025">
                              <w:rPr>
                                <w:rFonts w:ascii="Arial" w:hAnsi="Arial" w:cs="Arial"/>
                                <w:b/>
                                <w:sz w:val="18"/>
                                <w:szCs w:val="18"/>
                              </w:rPr>
                              <w:t>Figure 1</w:t>
                            </w:r>
                            <w:r w:rsidRPr="00CB4025">
                              <w:rPr>
                                <w:rFonts w:ascii="Arial" w:hAnsi="Arial" w:cs="Arial"/>
                                <w:sz w:val="18"/>
                                <w:szCs w:val="18"/>
                              </w:rPr>
                              <w:t xml:space="preserve">. </w:t>
                            </w:r>
                            <w:r>
                              <w:rPr>
                                <w:rFonts w:ascii="Arial" w:hAnsi="Arial" w:cs="Arial"/>
                                <w:sz w:val="18"/>
                                <w:szCs w:val="18"/>
                              </w:rPr>
                              <w:t>Temperatures in air and stem during 2019 - 2021 (project period).</w:t>
                            </w:r>
                            <w:r w:rsidRPr="00CB4025">
                              <w:rPr>
                                <w:rFonts w:ascii="Arial" w:hAnsi="Arial" w:cs="Arial"/>
                                <w:sz w:val="18"/>
                                <w:szCs w:val="18"/>
                              </w:rPr>
                              <w:t xml:space="preserve"> </w:t>
                            </w:r>
                            <w:r>
                              <w:rPr>
                                <w:rFonts w:ascii="Arial" w:hAnsi="Arial" w:cs="Arial"/>
                                <w:sz w:val="18"/>
                                <w:szCs w:val="18"/>
                              </w:rPr>
                              <w:t>Yellow shades denote winter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92AF" id="Text Box 1" o:spid="_x0000_s1027" type="#_x0000_t202" style="position:absolute;left:0;text-align:left;margin-left:171pt;margin-top:13pt;width:252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" fillcolor="white [3201]" strokecolor="black [3200]" strokeweight="1pt">
                <v:textbox>
                  <w:txbxContent>
                    <w:p w14:paraId="3B146A99" w14:textId="6FFEFC7E" w:rsidR="006B676E" w:rsidRDefault="006B676E" w:rsidP="00B07BDB">
                      <w:pPr>
                        <w:rPr>
                          <w:rFonts w:ascii="Arial" w:hAnsi="Arial" w:cs="Arial"/>
                          <w:sz w:val="18"/>
                          <w:szCs w:val="18"/>
                        </w:rPr>
                      </w:pPr>
                      <w:r>
                        <w:rPr>
                          <w:rFonts w:ascii="Arial" w:hAnsi="Arial" w:cs="Arial"/>
                          <w:noProof/>
                          <w:sz w:val="18"/>
                          <w:szCs w:val="18"/>
                        </w:rPr>
                        <w:drawing>
                          <wp:inline distT="0" distB="0" distL="0" distR="0" wp14:anchorId="6147CEE8" wp14:editId="3D033ACF">
                            <wp:extent cx="2988733" cy="1098550"/>
                            <wp:effectExtent l="0" t="0" r="889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647" cy="1098886"/>
                                    </a:xfrm>
                                    <a:prstGeom prst="rect">
                                      <a:avLst/>
                                    </a:prstGeom>
                                    <a:noFill/>
                                    <a:ln>
                                      <a:noFill/>
                                    </a:ln>
                                  </pic:spPr>
                                </pic:pic>
                              </a:graphicData>
                            </a:graphic>
                          </wp:inline>
                        </w:drawing>
                      </w:r>
                    </w:p>
                    <w:p w14:paraId="194A400F" w14:textId="77777777" w:rsidR="006B676E" w:rsidRPr="00CB4025" w:rsidRDefault="006B676E" w:rsidP="00B07BDB">
                      <w:pPr>
                        <w:rPr>
                          <w:rFonts w:ascii="Arial" w:hAnsi="Arial" w:cs="Arial"/>
                          <w:sz w:val="18"/>
                          <w:szCs w:val="18"/>
                        </w:rPr>
                      </w:pPr>
                    </w:p>
                    <w:p w14:paraId="50883612" w14:textId="5A271A22" w:rsidR="006B676E" w:rsidRPr="00CB4025" w:rsidRDefault="006B676E" w:rsidP="00B07BDB">
                      <w:pPr>
                        <w:rPr>
                          <w:rFonts w:ascii="Arial" w:hAnsi="Arial" w:cs="Arial"/>
                          <w:sz w:val="18"/>
                          <w:szCs w:val="18"/>
                        </w:rPr>
                      </w:pPr>
                      <w:r w:rsidRPr="00CB4025">
                        <w:rPr>
                          <w:rFonts w:ascii="Arial" w:hAnsi="Arial" w:cs="Arial"/>
                          <w:b/>
                          <w:sz w:val="18"/>
                          <w:szCs w:val="18"/>
                        </w:rPr>
                        <w:t>Figure 1</w:t>
                      </w:r>
                      <w:r w:rsidRPr="00CB4025">
                        <w:rPr>
                          <w:rFonts w:ascii="Arial" w:hAnsi="Arial" w:cs="Arial"/>
                          <w:sz w:val="18"/>
                          <w:szCs w:val="18"/>
                        </w:rPr>
                        <w:t xml:space="preserve">. </w:t>
                      </w:r>
                      <w:r>
                        <w:rPr>
                          <w:rFonts w:ascii="Arial" w:hAnsi="Arial" w:cs="Arial"/>
                          <w:sz w:val="18"/>
                          <w:szCs w:val="18"/>
                        </w:rPr>
                        <w:t>Temperatures in air and stem during 2019 - 2021 (project period).</w:t>
                      </w:r>
                      <w:r w:rsidRPr="00CB4025">
                        <w:rPr>
                          <w:rFonts w:ascii="Arial" w:hAnsi="Arial" w:cs="Arial"/>
                          <w:sz w:val="18"/>
                          <w:szCs w:val="18"/>
                        </w:rPr>
                        <w:t xml:space="preserve"> </w:t>
                      </w:r>
                      <w:r>
                        <w:rPr>
                          <w:rFonts w:ascii="Arial" w:hAnsi="Arial" w:cs="Arial"/>
                          <w:sz w:val="18"/>
                          <w:szCs w:val="18"/>
                        </w:rPr>
                        <w:t>Yellow shades denote winter seasons.</w:t>
                      </w:r>
                    </w:p>
                  </w:txbxContent>
                </v:textbox>
                <w10:wrap type="square"/>
              </v:shape>
            </w:pict>
          </mc:Fallback>
        </mc:AlternateContent>
      </w:r>
      <w:r w:rsidR="00705E56" w:rsidRPr="00EA2E4F">
        <w:rPr>
          <w:rFonts w:ascii="Arial" w:hAnsi="Arial" w:cs="Arial"/>
          <w:b/>
          <w:sz w:val="20"/>
          <w:szCs w:val="20"/>
        </w:rPr>
        <w:t xml:space="preserve">1) </w:t>
      </w:r>
      <w:r w:rsidR="00705E56" w:rsidRPr="00EA2E4F">
        <w:rPr>
          <w:rFonts w:ascii="Arial" w:eastAsia="Times New Roman" w:hAnsi="Arial" w:cs="Arial"/>
          <w:b/>
          <w:sz w:val="20"/>
          <w:szCs w:val="20"/>
        </w:rPr>
        <w:t>Variations in environmental factor</w:t>
      </w:r>
      <w:r w:rsidR="00705E56" w:rsidRPr="00EA2E4F">
        <w:rPr>
          <w:rFonts w:ascii="Arial" w:hAnsi="Arial" w:cs="Arial"/>
          <w:sz w:val="20"/>
          <w:szCs w:val="20"/>
        </w:rPr>
        <w:t>: Year-round stem respiration measurements using FD chamber systems will be used to investigate the temporal variations in stem respirations and temperatures (</w:t>
      </w:r>
      <w:r w:rsidR="00705E56" w:rsidRPr="00EA2E4F">
        <w:rPr>
          <w:rFonts w:ascii="Arial" w:hAnsi="Arial" w:cs="Arial"/>
          <w:b/>
          <w:sz w:val="20"/>
          <w:szCs w:val="20"/>
        </w:rPr>
        <w:t>Figure 1</w:t>
      </w:r>
      <w:r w:rsidR="00705E56" w:rsidRPr="00EA2E4F">
        <w:rPr>
          <w:rFonts w:ascii="Arial" w:hAnsi="Arial" w:cs="Arial"/>
          <w:sz w:val="20"/>
          <w:szCs w:val="20"/>
        </w:rPr>
        <w:t xml:space="preserve">) in air and stem in response to current climate changes and episodic weather events at representative pilot sites in the boreal black spruce forest (West Ridge within UAF campus). Stem temperature is expected to be slightly higher than air temperature due to the high heat capacity of the stem material. Previous work suggests that stem temperature is about </w:t>
      </w:r>
      <w:r w:rsidRPr="00EA2E4F">
        <w:rPr>
          <w:rFonts w:ascii="Arial" w:hAnsi="Arial" w:cs="Arial"/>
          <w:sz w:val="20"/>
          <w:szCs w:val="20"/>
        </w:rPr>
        <w:t>1.26</w:t>
      </w:r>
      <w:r w:rsidR="00705E56" w:rsidRPr="00EA2E4F">
        <w:rPr>
          <w:rFonts w:ascii="Arial" w:hAnsi="Arial" w:cs="Arial"/>
          <w:sz w:val="20"/>
          <w:szCs w:val="20"/>
        </w:rPr>
        <w:t xml:space="preserve"> °C higher than the air temperature, and that air temperature captures 99 % of the variability in stem </w:t>
      </w:r>
      <w:r w:rsidRPr="00EA2E4F">
        <w:rPr>
          <w:rFonts w:ascii="Arial" w:hAnsi="Arial" w:cs="Arial"/>
          <w:sz w:val="20"/>
          <w:szCs w:val="20"/>
        </w:rPr>
        <w:t>temperature (</w:t>
      </w:r>
      <w:r w:rsidRPr="00EA2E4F">
        <w:rPr>
          <w:rFonts w:ascii="Arial" w:hAnsi="Arial" w:cs="Arial"/>
          <w:b/>
          <w:sz w:val="20"/>
          <w:szCs w:val="20"/>
        </w:rPr>
        <w:t>Figure 2</w:t>
      </w:r>
      <w:r w:rsidRPr="00EA2E4F">
        <w:rPr>
          <w:rFonts w:ascii="Arial" w:hAnsi="Arial" w:cs="Arial"/>
          <w:sz w:val="20"/>
          <w:szCs w:val="20"/>
        </w:rPr>
        <w:t>)</w:t>
      </w:r>
      <w:r w:rsidR="00705E56" w:rsidRPr="00EA2E4F">
        <w:rPr>
          <w:rFonts w:ascii="Arial" w:hAnsi="Arial" w:cs="Arial"/>
          <w:sz w:val="20"/>
          <w:szCs w:val="20"/>
        </w:rPr>
        <w:t xml:space="preserve">. </w:t>
      </w:r>
      <w:r w:rsidR="00705E56" w:rsidRPr="00EA2E4F">
        <w:rPr>
          <w:rFonts w:ascii="Arial" w:eastAsia="ＤＦＰ教科書体W3" w:hAnsi="Arial" w:cs="Arial"/>
          <w:sz w:val="20"/>
          <w:szCs w:val="20"/>
        </w:rPr>
        <w:t xml:space="preserve">According to the previous results </w:t>
      </w:r>
      <w:r w:rsidR="00705E56" w:rsidRPr="00EA2E4F">
        <w:rPr>
          <w:rFonts w:ascii="Arial" w:hAnsi="Arial" w:cs="Arial"/>
          <w:sz w:val="20"/>
          <w:szCs w:val="20"/>
        </w:rPr>
        <w:t>(Kim et al., 2021)</w:t>
      </w:r>
      <w:r w:rsidR="00705E56" w:rsidRPr="00EA2E4F">
        <w:rPr>
          <w:rFonts w:ascii="Arial" w:eastAsia="ＤＦＰ教科書体W3" w:hAnsi="Arial" w:cs="Arial"/>
          <w:sz w:val="20"/>
          <w:szCs w:val="20"/>
        </w:rPr>
        <w:t>, stem temperatures similarly ranged from -1.17 to 22.0 °C in the growing season for growth and maintenance stem respiration, and -40.5 to 0.55 °C in the non-growing season for maintenance stem respiration</w:t>
      </w:r>
      <w:r w:rsidR="00705E56" w:rsidRPr="00EA2E4F">
        <w:rPr>
          <w:rFonts w:ascii="Arial" w:hAnsi="Arial" w:cs="Arial"/>
          <w:sz w:val="20"/>
          <w:szCs w:val="20"/>
        </w:rPr>
        <w:t>.</w:t>
      </w:r>
      <w:r w:rsidRPr="00EA2E4F">
        <w:rPr>
          <w:rFonts w:ascii="Arial" w:hAnsi="Arial" w:cs="Arial"/>
          <w:noProof/>
          <w:sz w:val="20"/>
          <w:szCs w:val="20"/>
        </w:rPr>
        <w:t xml:space="preserve"> </w:t>
      </w:r>
    </w:p>
    <w:p w14:paraId="46E08678" w14:textId="4F2BFE37" w:rsidR="005632BA" w:rsidRPr="00EA2E4F" w:rsidRDefault="00222878" w:rsidP="00222878">
      <w:pPr>
        <w:spacing w:before="120" w:after="120"/>
        <w:ind w:firstLine="270"/>
        <w:rPr>
          <w:rFonts w:ascii="Arial" w:hAnsi="Arial" w:cs="Arial"/>
          <w:sz w:val="20"/>
          <w:szCs w:val="20"/>
        </w:rPr>
      </w:pPr>
      <w:r w:rsidRPr="00EA2E4F">
        <w:rPr>
          <w:rFonts w:ascii="Arial" w:hAnsi="Arial" w:cs="Arial"/>
          <w:noProof/>
          <w:sz w:val="20"/>
          <w:szCs w:val="20"/>
        </w:rPr>
        <mc:AlternateContent>
          <mc:Choice Requires="wps">
            <w:drawing>
              <wp:anchor distT="0" distB="0" distL="114300" distR="114300" simplePos="0" relativeHeight="251663360" behindDoc="0" locked="0" layoutInCell="1" allowOverlap="1" wp14:anchorId="05DAD139" wp14:editId="5A4FD33C">
                <wp:simplePos x="0" y="0"/>
                <wp:positionH relativeFrom="column">
                  <wp:posOffset>2171700</wp:posOffset>
                </wp:positionH>
                <wp:positionV relativeFrom="paragraph">
                  <wp:posOffset>1123950</wp:posOffset>
                </wp:positionV>
                <wp:extent cx="3200400" cy="19431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1943100"/>
                        </a:xfrm>
                        <a:prstGeom prst="rect">
                          <a:avLst/>
                        </a:prstGeom>
                        <a:ln w="12700"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3EA38F1" w14:textId="2BDB27D6" w:rsidR="006B676E" w:rsidRDefault="006B676E" w:rsidP="00222878">
                            <w:pPr>
                              <w:rPr>
                                <w:rFonts w:ascii="Arial" w:hAnsi="Arial" w:cs="Arial"/>
                                <w:sz w:val="18"/>
                                <w:szCs w:val="18"/>
                              </w:rPr>
                            </w:pPr>
                            <w:r>
                              <w:rPr>
                                <w:rFonts w:ascii="Arial" w:hAnsi="Arial" w:cs="Arial"/>
                                <w:noProof/>
                                <w:sz w:val="18"/>
                                <w:szCs w:val="18"/>
                              </w:rPr>
                              <w:drawing>
                                <wp:inline distT="0" distB="0" distL="0" distR="0" wp14:anchorId="1E84EC88" wp14:editId="00119851">
                                  <wp:extent cx="3002915" cy="13208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820" cy="1321638"/>
                                          </a:xfrm>
                                          <a:prstGeom prst="rect">
                                            <a:avLst/>
                                          </a:prstGeom>
                                          <a:noFill/>
                                          <a:ln>
                                            <a:noFill/>
                                          </a:ln>
                                        </pic:spPr>
                                      </pic:pic>
                                    </a:graphicData>
                                  </a:graphic>
                                </wp:inline>
                              </w:drawing>
                            </w:r>
                          </w:p>
                          <w:p w14:paraId="5B97571B" w14:textId="77777777" w:rsidR="006B676E" w:rsidRPr="00CB4025" w:rsidRDefault="006B676E" w:rsidP="00222878">
                            <w:pPr>
                              <w:rPr>
                                <w:rFonts w:ascii="Arial" w:hAnsi="Arial" w:cs="Arial"/>
                                <w:sz w:val="18"/>
                                <w:szCs w:val="18"/>
                              </w:rPr>
                            </w:pPr>
                          </w:p>
                          <w:p w14:paraId="57F593AE" w14:textId="28662DB2" w:rsidR="006B676E" w:rsidRPr="00CB4025" w:rsidRDefault="006B676E" w:rsidP="00222878">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3</w:t>
                            </w:r>
                            <w:r w:rsidRPr="00CB4025">
                              <w:rPr>
                                <w:rFonts w:ascii="Arial" w:hAnsi="Arial" w:cs="Arial"/>
                                <w:sz w:val="18"/>
                                <w:szCs w:val="18"/>
                              </w:rPr>
                              <w:t xml:space="preserve">. </w:t>
                            </w:r>
                            <w:r>
                              <w:rPr>
                                <w:rFonts w:ascii="Arial" w:hAnsi="Arial" w:cs="Arial"/>
                                <w:sz w:val="18"/>
                                <w:szCs w:val="18"/>
                              </w:rPr>
                              <w:t>Seasonal variations in stem respiration (black), and temperatures in air (orange) and stem (dashed black) during 2019-2022. Yellow shades denote winter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D139" id="Text Box 8" o:spid="_x0000_s1028" type="#_x0000_t202" style="position:absolute;left:0;text-align:left;margin-left:171pt;margin-top:88.5pt;width:252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" fillcolor="white [3201]" strokecolor="black [3200]" strokeweight="1pt">
                <v:textbox>
                  <w:txbxContent>
                    <w:p w14:paraId="53EA38F1" w14:textId="2BDB27D6" w:rsidR="006B676E" w:rsidRDefault="006B676E" w:rsidP="00222878">
                      <w:pPr>
                        <w:rPr>
                          <w:rFonts w:ascii="Arial" w:hAnsi="Arial" w:cs="Arial"/>
                          <w:sz w:val="18"/>
                          <w:szCs w:val="18"/>
                        </w:rPr>
                      </w:pPr>
                      <w:r>
                        <w:rPr>
                          <w:rFonts w:ascii="Arial" w:hAnsi="Arial" w:cs="Arial"/>
                          <w:noProof/>
                          <w:sz w:val="18"/>
                          <w:szCs w:val="18"/>
                        </w:rPr>
                        <w:drawing>
                          <wp:inline distT="0" distB="0" distL="0" distR="0" wp14:anchorId="1E84EC88" wp14:editId="00119851">
                            <wp:extent cx="3002915" cy="13208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820" cy="1321638"/>
                                    </a:xfrm>
                                    <a:prstGeom prst="rect">
                                      <a:avLst/>
                                    </a:prstGeom>
                                    <a:noFill/>
                                    <a:ln>
                                      <a:noFill/>
                                    </a:ln>
                                  </pic:spPr>
                                </pic:pic>
                              </a:graphicData>
                            </a:graphic>
                          </wp:inline>
                        </w:drawing>
                      </w:r>
                    </w:p>
                    <w:p w14:paraId="5B97571B" w14:textId="77777777" w:rsidR="006B676E" w:rsidRPr="00CB4025" w:rsidRDefault="006B676E" w:rsidP="00222878">
                      <w:pPr>
                        <w:rPr>
                          <w:rFonts w:ascii="Arial" w:hAnsi="Arial" w:cs="Arial"/>
                          <w:sz w:val="18"/>
                          <w:szCs w:val="18"/>
                        </w:rPr>
                      </w:pPr>
                    </w:p>
                    <w:p w14:paraId="57F593AE" w14:textId="28662DB2" w:rsidR="006B676E" w:rsidRPr="00CB4025" w:rsidRDefault="006B676E" w:rsidP="00222878">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3</w:t>
                      </w:r>
                      <w:r w:rsidRPr="00CB4025">
                        <w:rPr>
                          <w:rFonts w:ascii="Arial" w:hAnsi="Arial" w:cs="Arial"/>
                          <w:sz w:val="18"/>
                          <w:szCs w:val="18"/>
                        </w:rPr>
                        <w:t xml:space="preserve">. </w:t>
                      </w:r>
                      <w:r>
                        <w:rPr>
                          <w:rFonts w:ascii="Arial" w:hAnsi="Arial" w:cs="Arial"/>
                          <w:sz w:val="18"/>
                          <w:szCs w:val="18"/>
                        </w:rPr>
                        <w:t>Seasonal variations in stem respiration (black), and temperatures in air (orange) and stem (dashed black) during 2019-2022. Yellow shades denote winter seasons.</w:t>
                      </w:r>
                    </w:p>
                  </w:txbxContent>
                </v:textbox>
                <w10:wrap type="square"/>
              </v:shape>
            </w:pict>
          </mc:Fallback>
        </mc:AlternateContent>
      </w:r>
      <w:r w:rsidR="00705E56" w:rsidRPr="00EA2E4F">
        <w:rPr>
          <w:rFonts w:ascii="Arial" w:hAnsi="Arial" w:cs="Arial"/>
          <w:b/>
          <w:sz w:val="20"/>
          <w:szCs w:val="20"/>
        </w:rPr>
        <w:t>2</w:t>
      </w:r>
      <w:r w:rsidR="00073340" w:rsidRPr="00EA2E4F">
        <w:rPr>
          <w:rFonts w:ascii="Arial" w:hAnsi="Arial" w:cs="Arial"/>
          <w:b/>
          <w:sz w:val="20"/>
          <w:szCs w:val="20"/>
        </w:rPr>
        <w:t>)</w:t>
      </w:r>
      <w:r w:rsidR="00073340" w:rsidRPr="00EA2E4F">
        <w:rPr>
          <w:rFonts w:ascii="Arial" w:hAnsi="Arial" w:cs="Arial"/>
          <w:sz w:val="20"/>
          <w:szCs w:val="20"/>
        </w:rPr>
        <w:t xml:space="preserve"> </w:t>
      </w:r>
      <w:r w:rsidRPr="00EA2E4F">
        <w:rPr>
          <w:rFonts w:ascii="Arial" w:eastAsia="Times New Roman" w:hAnsi="Arial" w:cs="Arial"/>
          <w:b/>
          <w:sz w:val="20"/>
          <w:szCs w:val="20"/>
        </w:rPr>
        <w:t>Seasonal variation in</w:t>
      </w:r>
      <w:r w:rsidR="00C85CCA" w:rsidRPr="00EA2E4F">
        <w:rPr>
          <w:rFonts w:ascii="Arial" w:eastAsia="Times New Roman" w:hAnsi="Arial" w:cs="Arial"/>
          <w:b/>
          <w:sz w:val="20"/>
          <w:szCs w:val="20"/>
        </w:rPr>
        <w:t xml:space="preserve"> stem respiration</w:t>
      </w:r>
      <w:r w:rsidRPr="00EA2E4F">
        <w:rPr>
          <w:rFonts w:ascii="Arial" w:hAnsi="Arial" w:cs="Arial"/>
          <w:sz w:val="20"/>
          <w:szCs w:val="20"/>
        </w:rPr>
        <w:t xml:space="preserve">: </w:t>
      </w:r>
      <w:r w:rsidR="005632BA" w:rsidRPr="00EA2E4F">
        <w:rPr>
          <w:rFonts w:ascii="Arial" w:eastAsia="ＤＦＰ教科書体W3" w:hAnsi="Arial" w:cs="Arial"/>
          <w:sz w:val="20"/>
          <w:szCs w:val="20"/>
        </w:rPr>
        <w:t>S</w:t>
      </w:r>
      <w:r w:rsidR="00FD6930" w:rsidRPr="00EA2E4F">
        <w:rPr>
          <w:rFonts w:ascii="Arial" w:eastAsia="ＤＦＰ教科書体W3" w:hAnsi="Arial" w:cs="Arial"/>
          <w:sz w:val="20"/>
          <w:szCs w:val="20"/>
        </w:rPr>
        <w:t>tem respiration</w:t>
      </w:r>
      <w:r w:rsidR="005632BA" w:rsidRPr="00EA2E4F">
        <w:rPr>
          <w:rFonts w:ascii="Arial" w:eastAsia="ＤＦＰ教科書体W3" w:hAnsi="Arial" w:cs="Arial"/>
          <w:sz w:val="20"/>
          <w:szCs w:val="20"/>
        </w:rPr>
        <w:t xml:space="preserve"> of black spruce</w:t>
      </w:r>
      <w:r w:rsidR="00FD6930" w:rsidRPr="00EA2E4F">
        <w:rPr>
          <w:rFonts w:ascii="Arial" w:eastAsia="ＤＦＰ教科書体W3" w:hAnsi="Arial" w:cs="Arial"/>
          <w:sz w:val="20"/>
          <w:szCs w:val="20"/>
        </w:rPr>
        <w:t xml:space="preserve"> during the growing season </w:t>
      </w:r>
      <w:r w:rsidR="005632BA" w:rsidRPr="00EA2E4F">
        <w:rPr>
          <w:rFonts w:ascii="Arial" w:eastAsia="ＤＦＰ教科書体W3" w:hAnsi="Arial" w:cs="Arial"/>
          <w:sz w:val="20"/>
          <w:szCs w:val="20"/>
        </w:rPr>
        <w:t>is expected</w:t>
      </w:r>
      <w:r w:rsidR="006A0C8F" w:rsidRPr="00EA2E4F">
        <w:rPr>
          <w:rFonts w:ascii="Arial" w:eastAsia="ＤＦＰ教科書体W3" w:hAnsi="Arial" w:cs="Arial"/>
          <w:sz w:val="20"/>
          <w:szCs w:val="20"/>
        </w:rPr>
        <w:t xml:space="preserve"> to be</w:t>
      </w:r>
      <w:r w:rsidR="00FD6930" w:rsidRPr="00EA2E4F">
        <w:rPr>
          <w:rFonts w:ascii="Arial" w:eastAsia="ＤＦＰ教科書体W3" w:hAnsi="Arial" w:cs="Arial"/>
          <w:sz w:val="20"/>
          <w:szCs w:val="20"/>
        </w:rPr>
        <w:t xml:space="preserve"> more than one order of magnitude higher relative to the non-growing season (</w:t>
      </w:r>
      <w:proofErr w:type="spellStart"/>
      <w:r w:rsidR="00FD6930" w:rsidRPr="00EA2E4F">
        <w:rPr>
          <w:rFonts w:ascii="Arial" w:eastAsia="ＤＦＰ教科書体W3" w:hAnsi="Arial" w:cs="Arial"/>
          <w:sz w:val="20"/>
          <w:szCs w:val="20"/>
        </w:rPr>
        <w:t>Damesin</w:t>
      </w:r>
      <w:proofErr w:type="spellEnd"/>
      <w:r w:rsidR="00FD6930" w:rsidRPr="00EA2E4F">
        <w:rPr>
          <w:rFonts w:ascii="Arial" w:eastAsia="ＤＦＰ教科書体W3" w:hAnsi="Arial" w:cs="Arial"/>
          <w:sz w:val="20"/>
          <w:szCs w:val="20"/>
        </w:rPr>
        <w:t xml:space="preserve"> et al., 2002; </w:t>
      </w:r>
      <w:proofErr w:type="spellStart"/>
      <w:r w:rsidR="00895034" w:rsidRPr="00EA2E4F">
        <w:rPr>
          <w:rFonts w:ascii="Arial" w:hAnsi="Arial" w:cs="Arial"/>
          <w:sz w:val="20"/>
          <w:szCs w:val="20"/>
        </w:rPr>
        <w:t>Shibistova</w:t>
      </w:r>
      <w:proofErr w:type="spellEnd"/>
      <w:r w:rsidR="00FD6930" w:rsidRPr="00EA2E4F">
        <w:rPr>
          <w:rFonts w:ascii="Arial" w:eastAsia="ＤＦＰ教科書体W3" w:hAnsi="Arial" w:cs="Arial"/>
          <w:sz w:val="20"/>
          <w:szCs w:val="20"/>
        </w:rPr>
        <w:t xml:space="preserve"> et al., 2002; </w:t>
      </w:r>
      <w:proofErr w:type="spellStart"/>
      <w:r w:rsidR="00FD6930" w:rsidRPr="00EA2E4F">
        <w:rPr>
          <w:rFonts w:ascii="Arial" w:eastAsia="ＤＦＰ教科書体W3" w:hAnsi="Arial" w:cs="Arial"/>
          <w:sz w:val="20"/>
          <w:szCs w:val="20"/>
        </w:rPr>
        <w:t>Zha</w:t>
      </w:r>
      <w:proofErr w:type="spellEnd"/>
      <w:r w:rsidR="00FD6930" w:rsidRPr="00EA2E4F">
        <w:rPr>
          <w:rFonts w:ascii="Arial" w:eastAsia="ＤＦＰ教科書体W3" w:hAnsi="Arial" w:cs="Arial"/>
          <w:sz w:val="20"/>
          <w:szCs w:val="20"/>
        </w:rPr>
        <w:t xml:space="preserve"> et al., 2004; A</w:t>
      </w:r>
      <w:r w:rsidR="00052D9C" w:rsidRPr="00EA2E4F">
        <w:rPr>
          <w:rFonts w:ascii="Arial" w:eastAsia="ＤＦＰ教科書体W3" w:hAnsi="Arial" w:cs="Arial"/>
          <w:sz w:val="20"/>
          <w:szCs w:val="20"/>
        </w:rPr>
        <w:t xml:space="preserve">costa et al., 2008), </w:t>
      </w:r>
      <w:r w:rsidR="00EE5CD4" w:rsidRPr="00EA2E4F">
        <w:rPr>
          <w:rFonts w:ascii="Arial" w:eastAsia="ＤＦＰ教科書体W3" w:hAnsi="Arial" w:cs="Arial"/>
          <w:sz w:val="20"/>
          <w:szCs w:val="20"/>
        </w:rPr>
        <w:t>for</w:t>
      </w:r>
      <w:r w:rsidR="00052D9C" w:rsidRPr="00EA2E4F">
        <w:rPr>
          <w:rFonts w:ascii="Arial" w:eastAsia="ＤＦＰ教科書体W3" w:hAnsi="Arial" w:cs="Arial"/>
          <w:sz w:val="20"/>
          <w:szCs w:val="20"/>
        </w:rPr>
        <w:t xml:space="preserve"> the</w:t>
      </w:r>
      <w:r w:rsidR="00FD6930" w:rsidRPr="00EA2E4F">
        <w:rPr>
          <w:rFonts w:ascii="Arial" w:eastAsia="ＤＦＰ教科書体W3" w:hAnsi="Arial" w:cs="Arial"/>
          <w:sz w:val="20"/>
          <w:szCs w:val="20"/>
        </w:rPr>
        <w:t xml:space="preserve"> wide ranges of age classes and environments (Maier, 2001). Seasonal variations in daily mean stem respiration </w:t>
      </w:r>
      <w:r w:rsidR="005632BA" w:rsidRPr="00EA2E4F">
        <w:rPr>
          <w:rFonts w:ascii="Arial" w:eastAsia="ＤＦＰ教科書体W3" w:hAnsi="Arial" w:cs="Arial"/>
          <w:sz w:val="20"/>
          <w:szCs w:val="20"/>
        </w:rPr>
        <w:t xml:space="preserve">and air and stem temperatures </w:t>
      </w:r>
      <w:r w:rsidR="00FD6930" w:rsidRPr="00EA2E4F">
        <w:rPr>
          <w:rFonts w:ascii="Arial" w:eastAsia="ＤＦＰ教科書体W3" w:hAnsi="Arial" w:cs="Arial"/>
          <w:sz w:val="20"/>
          <w:szCs w:val="20"/>
        </w:rPr>
        <w:t>appear to synchronize with time</w:t>
      </w:r>
      <w:r w:rsidRPr="00EA2E4F">
        <w:rPr>
          <w:rFonts w:ascii="Arial" w:eastAsia="ＤＦＰ教科書体W3" w:hAnsi="Arial" w:cs="Arial"/>
          <w:sz w:val="20"/>
          <w:szCs w:val="20"/>
        </w:rPr>
        <w:t xml:space="preserve"> (</w:t>
      </w:r>
      <w:r w:rsidRPr="00EA2E4F">
        <w:rPr>
          <w:rFonts w:ascii="Arial" w:eastAsia="ＤＦＰ教科書体W3" w:hAnsi="Arial" w:cs="Arial"/>
          <w:b/>
          <w:sz w:val="20"/>
          <w:szCs w:val="20"/>
        </w:rPr>
        <w:t>Figure 3</w:t>
      </w:r>
      <w:r w:rsidRPr="00EA2E4F">
        <w:rPr>
          <w:rFonts w:ascii="Arial" w:eastAsia="ＤＦＰ教科書体W3" w:hAnsi="Arial" w:cs="Arial"/>
          <w:sz w:val="20"/>
          <w:szCs w:val="20"/>
        </w:rPr>
        <w:t>)</w:t>
      </w:r>
      <w:r w:rsidR="00FD6930" w:rsidRPr="00EA2E4F">
        <w:rPr>
          <w:rFonts w:ascii="Arial" w:eastAsia="ＤＦＰ教科書体W3" w:hAnsi="Arial" w:cs="Arial"/>
          <w:sz w:val="20"/>
          <w:szCs w:val="20"/>
        </w:rPr>
        <w:t xml:space="preserve">. During the growing season, </w:t>
      </w:r>
      <w:r w:rsidR="00EE5CD4" w:rsidRPr="00EA2E4F">
        <w:rPr>
          <w:rFonts w:ascii="Arial" w:eastAsia="ＤＦＰ教科書体W3" w:hAnsi="Arial" w:cs="Arial"/>
          <w:sz w:val="20"/>
          <w:szCs w:val="20"/>
        </w:rPr>
        <w:t xml:space="preserve">a </w:t>
      </w:r>
      <w:r w:rsidR="00FD6930" w:rsidRPr="00EA2E4F">
        <w:rPr>
          <w:rFonts w:ascii="Arial" w:eastAsia="ＤＦＰ教科書体W3" w:hAnsi="Arial" w:cs="Arial"/>
          <w:sz w:val="20"/>
          <w:szCs w:val="20"/>
        </w:rPr>
        <w:t>small variation of temperatures leads to large fluctuation in stem respiration; on the other hand, there is little response to winter temperature. Stem respiration is small with little variation (&lt; 0.05 µmol m</w:t>
      </w:r>
      <w:r w:rsidR="00FD6930" w:rsidRPr="00EA2E4F">
        <w:rPr>
          <w:rFonts w:ascii="Arial" w:eastAsia="ＤＦＰ教科書体W3" w:hAnsi="Arial" w:cs="Arial"/>
          <w:sz w:val="20"/>
          <w:szCs w:val="20"/>
          <w:vertAlign w:val="superscript"/>
        </w:rPr>
        <w:t>-2</w:t>
      </w:r>
      <w:r w:rsidR="00FD6930" w:rsidRPr="00EA2E4F">
        <w:rPr>
          <w:rFonts w:ascii="Arial" w:eastAsia="ＤＦＰ教科書体W3" w:hAnsi="Arial" w:cs="Arial"/>
          <w:sz w:val="20"/>
          <w:szCs w:val="20"/>
        </w:rPr>
        <w:t> s</w:t>
      </w:r>
      <w:r w:rsidR="00FD6930" w:rsidRPr="00EA2E4F">
        <w:rPr>
          <w:rFonts w:ascii="Arial" w:eastAsia="ＤＦＰ教科書体W3" w:hAnsi="Arial" w:cs="Arial"/>
          <w:sz w:val="20"/>
          <w:szCs w:val="20"/>
          <w:vertAlign w:val="superscript"/>
        </w:rPr>
        <w:t>-1</w:t>
      </w:r>
      <w:r w:rsidR="00FD6930" w:rsidRPr="00EA2E4F">
        <w:rPr>
          <w:rFonts w:ascii="Arial" w:eastAsia="ＤＦＰ教科書体W3" w:hAnsi="Arial" w:cs="Arial"/>
          <w:sz w:val="20"/>
          <w:szCs w:val="20"/>
        </w:rPr>
        <w:t xml:space="preserve">) </w:t>
      </w:r>
      <w:r w:rsidR="00FD6930" w:rsidRPr="00EA2E4F">
        <w:rPr>
          <w:rFonts w:ascii="Arial" w:hAnsi="Arial" w:cs="Arial"/>
          <w:sz w:val="20"/>
          <w:szCs w:val="20"/>
        </w:rPr>
        <w:t xml:space="preserve">when </w:t>
      </w:r>
      <w:r w:rsidR="00EE5CD4" w:rsidRPr="00EA2E4F">
        <w:rPr>
          <w:rFonts w:ascii="Arial" w:hAnsi="Arial" w:cs="Arial"/>
          <w:sz w:val="20"/>
          <w:szCs w:val="20"/>
        </w:rPr>
        <w:t xml:space="preserve">the </w:t>
      </w:r>
      <w:r w:rsidR="00FD6930" w:rsidRPr="00EA2E4F">
        <w:rPr>
          <w:rFonts w:ascii="Arial" w:hAnsi="Arial" w:cs="Arial"/>
          <w:sz w:val="20"/>
          <w:szCs w:val="20"/>
        </w:rPr>
        <w:t>temperature is below 0</w:t>
      </w:r>
      <w:r w:rsidR="00FD6930" w:rsidRPr="00EA2E4F">
        <w:rPr>
          <w:rFonts w:ascii="Arial" w:eastAsia="ＤＦＰ教科書体W3" w:hAnsi="Arial" w:cs="Arial"/>
          <w:sz w:val="20"/>
          <w:szCs w:val="20"/>
        </w:rPr>
        <w:t>°C</w:t>
      </w:r>
      <w:r w:rsidR="00FD6930" w:rsidRPr="00EA2E4F">
        <w:rPr>
          <w:rFonts w:ascii="Arial" w:hAnsi="Arial" w:cs="Arial"/>
          <w:sz w:val="20"/>
          <w:szCs w:val="20"/>
        </w:rPr>
        <w:t>. However, during the early and end</w:t>
      </w:r>
      <w:r w:rsidR="006A0C8F" w:rsidRPr="00EA2E4F">
        <w:rPr>
          <w:rFonts w:ascii="Arial" w:hAnsi="Arial" w:cs="Arial"/>
          <w:sz w:val="20"/>
          <w:szCs w:val="20"/>
        </w:rPr>
        <w:t xml:space="preserve"> of the</w:t>
      </w:r>
      <w:r w:rsidR="00FD6930" w:rsidRPr="00EA2E4F">
        <w:rPr>
          <w:rFonts w:ascii="Arial" w:hAnsi="Arial" w:cs="Arial"/>
          <w:sz w:val="20"/>
          <w:szCs w:val="20"/>
        </w:rPr>
        <w:t xml:space="preserve"> non-growing season, small </w:t>
      </w:r>
      <w:r w:rsidR="00FD6930" w:rsidRPr="00EA2E4F">
        <w:rPr>
          <w:rFonts w:ascii="Arial" w:hAnsi="Arial" w:cs="Arial"/>
          <w:sz w:val="20"/>
          <w:szCs w:val="20"/>
        </w:rPr>
        <w:lastRenderedPageBreak/>
        <w:t>peaks in daily stem respiration occurred in response to slight rises of temperature (</w:t>
      </w:r>
      <w:proofErr w:type="spellStart"/>
      <w:r w:rsidR="00FD6930" w:rsidRPr="00EA2E4F">
        <w:rPr>
          <w:rFonts w:ascii="Arial" w:hAnsi="Arial" w:cs="Arial"/>
          <w:sz w:val="20"/>
          <w:szCs w:val="20"/>
        </w:rPr>
        <w:t>Stockfors</w:t>
      </w:r>
      <w:proofErr w:type="spellEnd"/>
      <w:r w:rsidR="00FD6930" w:rsidRPr="00EA2E4F">
        <w:rPr>
          <w:rFonts w:ascii="Arial" w:hAnsi="Arial" w:cs="Arial"/>
          <w:sz w:val="20"/>
          <w:szCs w:val="20"/>
        </w:rPr>
        <w:t>, 2000; Lavigne et al., 2004</w:t>
      </w:r>
      <w:r w:rsidR="006B676E" w:rsidRPr="00EA2E4F">
        <w:rPr>
          <w:rFonts w:ascii="Arial" w:hAnsi="Arial" w:cs="Arial"/>
          <w:sz w:val="20"/>
          <w:szCs w:val="20"/>
        </w:rPr>
        <w:t>; Kim et al., 2021</w:t>
      </w:r>
      <w:r w:rsidR="00FD6930" w:rsidRPr="00EA2E4F">
        <w:rPr>
          <w:rFonts w:ascii="Arial" w:hAnsi="Arial" w:cs="Arial"/>
          <w:sz w:val="20"/>
          <w:szCs w:val="20"/>
        </w:rPr>
        <w:t xml:space="preserve">). </w:t>
      </w:r>
    </w:p>
    <w:p w14:paraId="57ECFEE3" w14:textId="205EC969" w:rsidR="00FD6930" w:rsidRPr="00EA2E4F" w:rsidRDefault="00FD6930" w:rsidP="008B24C1">
      <w:pPr>
        <w:spacing w:before="120" w:after="120"/>
        <w:ind w:firstLine="360"/>
        <w:rPr>
          <w:rFonts w:ascii="Arial" w:eastAsia="Batang" w:hAnsi="Arial" w:cs="Arial"/>
          <w:sz w:val="20"/>
          <w:szCs w:val="20"/>
          <w:lang w:eastAsia="ko-KR"/>
        </w:rPr>
      </w:pPr>
      <w:r w:rsidRPr="00EA2E4F">
        <w:rPr>
          <w:rFonts w:ascii="Arial" w:hAnsi="Arial" w:cs="Arial"/>
          <w:sz w:val="20"/>
          <w:szCs w:val="20"/>
        </w:rPr>
        <w:t xml:space="preserve">The period of cambial dormancy in black spruce species consists of two stages: rest and quiescence (Little and Bonga, 1974; Lavigne et al., 2004) under less than 0.05 </w:t>
      </w:r>
      <w:r w:rsidRPr="00EA2E4F">
        <w:rPr>
          <w:rFonts w:ascii="Arial" w:eastAsia="ＤＦＰ教科書体W3" w:hAnsi="Arial" w:cs="Arial"/>
          <w:sz w:val="20"/>
          <w:szCs w:val="20"/>
        </w:rPr>
        <w:t>µmol m</w:t>
      </w:r>
      <w:r w:rsidRPr="00EA2E4F">
        <w:rPr>
          <w:rFonts w:ascii="Arial" w:eastAsia="ＤＦＰ教科書体W3" w:hAnsi="Arial" w:cs="Arial"/>
          <w:sz w:val="20"/>
          <w:szCs w:val="20"/>
          <w:vertAlign w:val="superscript"/>
        </w:rPr>
        <w:t>-2</w:t>
      </w:r>
      <w:r w:rsidRPr="00EA2E4F">
        <w:rPr>
          <w:rFonts w:ascii="Arial" w:eastAsia="ＤＦＰ教科書体W3" w:hAnsi="Arial" w:cs="Arial"/>
          <w:sz w:val="20"/>
          <w:szCs w:val="20"/>
        </w:rPr>
        <w:t> s</w:t>
      </w:r>
      <w:r w:rsidRPr="00EA2E4F">
        <w:rPr>
          <w:rFonts w:ascii="Arial" w:eastAsia="ＤＦＰ教科書体W3" w:hAnsi="Arial" w:cs="Arial"/>
          <w:sz w:val="20"/>
          <w:szCs w:val="20"/>
          <w:vertAlign w:val="superscript"/>
        </w:rPr>
        <w:t>-1</w:t>
      </w:r>
      <w:r w:rsidRPr="00EA2E4F">
        <w:rPr>
          <w:rFonts w:ascii="Arial" w:eastAsia="ＤＦＰ教科書体W3" w:hAnsi="Arial" w:cs="Arial"/>
          <w:sz w:val="20"/>
          <w:szCs w:val="20"/>
        </w:rPr>
        <w:t xml:space="preserve"> of hourly stem respiration</w:t>
      </w:r>
      <w:r w:rsidR="008B24C1" w:rsidRPr="00EA2E4F">
        <w:rPr>
          <w:rFonts w:ascii="Arial" w:hAnsi="Arial" w:cs="Arial"/>
          <w:sz w:val="20"/>
          <w:szCs w:val="20"/>
        </w:rPr>
        <w:t xml:space="preserve">. Hence, hourly year-round measurements of stem respiration </w:t>
      </w:r>
      <w:r w:rsidR="00EE5CD4" w:rsidRPr="00EA2E4F">
        <w:rPr>
          <w:rFonts w:ascii="Arial" w:hAnsi="Arial" w:cs="Arial"/>
          <w:sz w:val="20"/>
          <w:szCs w:val="20"/>
        </w:rPr>
        <w:t>will enable</w:t>
      </w:r>
      <w:r w:rsidR="008B24C1" w:rsidRPr="00EA2E4F">
        <w:rPr>
          <w:rFonts w:ascii="Arial" w:hAnsi="Arial" w:cs="Arial"/>
          <w:sz w:val="20"/>
          <w:szCs w:val="20"/>
        </w:rPr>
        <w:t xml:space="preserve"> us to explicitly observe the cambial characteristics during the start and end periods of xylem/phloem production in widely distributed black spruce of interior Alaska.</w:t>
      </w:r>
    </w:p>
    <w:p w14:paraId="52D88B61" w14:textId="65C45128" w:rsidR="00123200" w:rsidRPr="00EA2E4F" w:rsidRDefault="005C5A5B" w:rsidP="008B24C1">
      <w:pPr>
        <w:spacing w:before="120" w:after="120"/>
        <w:ind w:firstLine="274"/>
        <w:rPr>
          <w:rFonts w:ascii="Arial" w:hAnsi="Arial" w:cs="Arial"/>
          <w:sz w:val="20"/>
          <w:szCs w:val="20"/>
        </w:rPr>
      </w:pPr>
      <w:r w:rsidRPr="00EA2E4F">
        <w:rPr>
          <w:rFonts w:ascii="Arial" w:hAnsi="Arial" w:cs="Arial"/>
          <w:noProof/>
          <w:sz w:val="20"/>
          <w:szCs w:val="20"/>
        </w:rPr>
        <mc:AlternateContent>
          <mc:Choice Requires="wps">
            <w:drawing>
              <wp:anchor distT="0" distB="0" distL="114300" distR="114300" simplePos="0" relativeHeight="251665408" behindDoc="0" locked="0" layoutInCell="1" allowOverlap="1" wp14:anchorId="61D4806C" wp14:editId="6B4C45A1">
                <wp:simplePos x="0" y="0"/>
                <wp:positionH relativeFrom="column">
                  <wp:posOffset>3086100</wp:posOffset>
                </wp:positionH>
                <wp:positionV relativeFrom="paragraph">
                  <wp:posOffset>82550</wp:posOffset>
                </wp:positionV>
                <wp:extent cx="2400300" cy="2743200"/>
                <wp:effectExtent l="0" t="0" r="381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2400300" cy="2743200"/>
                        </a:xfrm>
                        <a:prstGeom prst="rect">
                          <a:avLst/>
                        </a:prstGeom>
                        <a:ln w="12700"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15803CC" w14:textId="2CC6F5AA" w:rsidR="006B676E" w:rsidRPr="00CB4025" w:rsidRDefault="006B676E" w:rsidP="00F96122">
                            <w:pPr>
                              <w:rPr>
                                <w:rFonts w:ascii="Arial" w:hAnsi="Arial" w:cs="Arial"/>
                                <w:sz w:val="18"/>
                                <w:szCs w:val="18"/>
                              </w:rPr>
                            </w:pPr>
                            <w:r>
                              <w:rPr>
                                <w:rFonts w:ascii="Arial" w:hAnsi="Arial" w:cs="Arial"/>
                                <w:noProof/>
                                <w:sz w:val="18"/>
                                <w:szCs w:val="18"/>
                              </w:rPr>
                              <w:drawing>
                                <wp:inline distT="0" distB="0" distL="0" distR="0" wp14:anchorId="0F30C75A" wp14:editId="47C37E0E">
                                  <wp:extent cx="2204720" cy="2064004"/>
                                  <wp:effectExtent l="0" t="0" r="508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4720" cy="2064004"/>
                                          </a:xfrm>
                                          <a:prstGeom prst="rect">
                                            <a:avLst/>
                                          </a:prstGeom>
                                          <a:noFill/>
                                          <a:ln>
                                            <a:noFill/>
                                          </a:ln>
                                        </pic:spPr>
                                      </pic:pic>
                                    </a:graphicData>
                                  </a:graphic>
                                </wp:inline>
                              </w:drawing>
                            </w:r>
                          </w:p>
                          <w:p w14:paraId="5896AF14" w14:textId="6D09E9A8" w:rsidR="006B676E" w:rsidRPr="00CB4025" w:rsidRDefault="006B676E" w:rsidP="00F96122">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4</w:t>
                            </w:r>
                            <w:r w:rsidRPr="00CB4025">
                              <w:rPr>
                                <w:rFonts w:ascii="Arial" w:hAnsi="Arial" w:cs="Arial"/>
                                <w:sz w:val="18"/>
                                <w:szCs w:val="18"/>
                              </w:rPr>
                              <w:t xml:space="preserve">. </w:t>
                            </w:r>
                            <w:r>
                              <w:rPr>
                                <w:rFonts w:ascii="Arial" w:hAnsi="Arial" w:cs="Arial"/>
                                <w:sz w:val="18"/>
                                <w:szCs w:val="18"/>
                              </w:rPr>
                              <w:t xml:space="preserve">Relationship between stem respiration and temperatures in air (circles) and stem (squares), indicating exponential correlations.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806C" id="Text Box 15" o:spid="_x0000_s1029" type="#_x0000_t202" style="position:absolute;left:0;text-align:left;margin-left:243pt;margin-top:6.5pt;width:189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" fillcolor="white [3201]" strokecolor="black [3200]" strokeweight="1pt">
                <v:textbox>
                  <w:txbxContent>
                    <w:p w14:paraId="715803CC" w14:textId="2CC6F5AA" w:rsidR="006B676E" w:rsidRPr="00CB4025" w:rsidRDefault="006B676E" w:rsidP="00F96122">
                      <w:pPr>
                        <w:rPr>
                          <w:rFonts w:ascii="Arial" w:hAnsi="Arial" w:cs="Arial"/>
                          <w:sz w:val="18"/>
                          <w:szCs w:val="18"/>
                        </w:rPr>
                      </w:pPr>
                      <w:r>
                        <w:rPr>
                          <w:rFonts w:ascii="Arial" w:hAnsi="Arial" w:cs="Arial"/>
                          <w:noProof/>
                          <w:sz w:val="18"/>
                          <w:szCs w:val="18"/>
                        </w:rPr>
                        <w:drawing>
                          <wp:inline distT="0" distB="0" distL="0" distR="0" wp14:anchorId="0F30C75A" wp14:editId="47C37E0E">
                            <wp:extent cx="2204720" cy="2064004"/>
                            <wp:effectExtent l="0" t="0" r="508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4720" cy="2064004"/>
                                    </a:xfrm>
                                    <a:prstGeom prst="rect">
                                      <a:avLst/>
                                    </a:prstGeom>
                                    <a:noFill/>
                                    <a:ln>
                                      <a:noFill/>
                                    </a:ln>
                                  </pic:spPr>
                                </pic:pic>
                              </a:graphicData>
                            </a:graphic>
                          </wp:inline>
                        </w:drawing>
                      </w:r>
                    </w:p>
                    <w:p w14:paraId="5896AF14" w14:textId="6D09E9A8" w:rsidR="006B676E" w:rsidRPr="00CB4025" w:rsidRDefault="006B676E" w:rsidP="00F96122">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4</w:t>
                      </w:r>
                      <w:r w:rsidRPr="00CB4025">
                        <w:rPr>
                          <w:rFonts w:ascii="Arial" w:hAnsi="Arial" w:cs="Arial"/>
                          <w:sz w:val="18"/>
                          <w:szCs w:val="18"/>
                        </w:rPr>
                        <w:t xml:space="preserve">. </w:t>
                      </w:r>
                      <w:r>
                        <w:rPr>
                          <w:rFonts w:ascii="Arial" w:hAnsi="Arial" w:cs="Arial"/>
                          <w:sz w:val="18"/>
                          <w:szCs w:val="18"/>
                        </w:rPr>
                        <w:t xml:space="preserve">Relationship between stem respiration and temperatures in air (circles) and stem (squares), indicating exponential correlations. </w:t>
                      </w:r>
                    </w:p>
                  </w:txbxContent>
                </v:textbox>
                <w10:wrap type="square"/>
              </v:shape>
            </w:pict>
          </mc:Fallback>
        </mc:AlternateContent>
      </w:r>
      <w:r w:rsidR="00705E56" w:rsidRPr="00EA2E4F">
        <w:rPr>
          <w:rFonts w:ascii="Arial" w:hAnsi="Arial" w:cs="Arial"/>
          <w:b/>
          <w:sz w:val="20"/>
          <w:szCs w:val="20"/>
        </w:rPr>
        <w:t>3</w:t>
      </w:r>
      <w:r w:rsidR="008D492A" w:rsidRPr="00EA2E4F">
        <w:rPr>
          <w:rFonts w:ascii="Arial" w:hAnsi="Arial" w:cs="Arial"/>
          <w:b/>
          <w:sz w:val="20"/>
          <w:szCs w:val="20"/>
        </w:rPr>
        <w:t>)</w:t>
      </w:r>
      <w:r w:rsidR="008D492A" w:rsidRPr="00EA2E4F">
        <w:rPr>
          <w:rFonts w:ascii="Arial" w:hAnsi="Arial" w:cs="Arial"/>
          <w:sz w:val="20"/>
          <w:szCs w:val="20"/>
        </w:rPr>
        <w:t xml:space="preserve"> </w:t>
      </w:r>
      <w:r w:rsidR="00270EE9" w:rsidRPr="00EA2E4F">
        <w:rPr>
          <w:rFonts w:ascii="Arial" w:hAnsi="Arial" w:cs="Arial"/>
          <w:b/>
          <w:sz w:val="20"/>
          <w:szCs w:val="20"/>
        </w:rPr>
        <w:t>Temperature Dependency of</w:t>
      </w:r>
      <w:r w:rsidR="00C931C8" w:rsidRPr="00EA2E4F">
        <w:rPr>
          <w:rFonts w:ascii="Arial" w:hAnsi="Arial" w:cs="Arial"/>
          <w:b/>
          <w:sz w:val="20"/>
          <w:szCs w:val="20"/>
        </w:rPr>
        <w:t xml:space="preserve"> Stem Respiration</w:t>
      </w:r>
      <w:r w:rsidR="008D492A" w:rsidRPr="00EA2E4F">
        <w:rPr>
          <w:rFonts w:ascii="Arial" w:hAnsi="Arial" w:cs="Arial"/>
          <w:sz w:val="20"/>
          <w:szCs w:val="20"/>
        </w:rPr>
        <w:t xml:space="preserve">: </w:t>
      </w:r>
      <w:r w:rsidR="00270EE9" w:rsidRPr="00EA2E4F">
        <w:rPr>
          <w:rFonts w:ascii="Arial" w:hAnsi="Arial" w:cs="Arial"/>
          <w:sz w:val="20"/>
          <w:szCs w:val="20"/>
        </w:rPr>
        <w:t xml:space="preserve">The responses from stem respirations by different aged black spruce trees to temperatures </w:t>
      </w:r>
      <w:r w:rsidR="00EE5CD4" w:rsidRPr="00EA2E4F">
        <w:rPr>
          <w:rFonts w:ascii="Arial" w:hAnsi="Arial" w:cs="Arial"/>
          <w:sz w:val="20"/>
          <w:szCs w:val="20"/>
        </w:rPr>
        <w:t>of</w:t>
      </w:r>
      <w:r w:rsidR="00270EE9" w:rsidRPr="00EA2E4F">
        <w:rPr>
          <w:rFonts w:ascii="Arial" w:hAnsi="Arial" w:cs="Arial"/>
          <w:sz w:val="20"/>
          <w:szCs w:val="20"/>
        </w:rPr>
        <w:t xml:space="preserve"> air and stem will represent an exponential curve</w:t>
      </w:r>
      <w:r w:rsidR="00F96122" w:rsidRPr="00EA2E4F">
        <w:rPr>
          <w:rFonts w:ascii="Arial" w:hAnsi="Arial" w:cs="Arial"/>
          <w:sz w:val="20"/>
          <w:szCs w:val="20"/>
        </w:rPr>
        <w:t xml:space="preserve"> </w:t>
      </w:r>
      <w:r w:rsidR="00F96122" w:rsidRPr="00EA2E4F">
        <w:rPr>
          <w:rFonts w:ascii="Arial" w:eastAsia="ＤＦＰ教科書体W3" w:hAnsi="Arial" w:cs="Arial"/>
          <w:sz w:val="20"/>
          <w:szCs w:val="20"/>
        </w:rPr>
        <w:t>(</w:t>
      </w:r>
      <w:r w:rsidR="00F96122" w:rsidRPr="00EA2E4F">
        <w:rPr>
          <w:rFonts w:ascii="Arial" w:eastAsia="ＤＦＰ教科書体W3" w:hAnsi="Arial" w:cs="Arial"/>
          <w:b/>
          <w:sz w:val="20"/>
          <w:szCs w:val="20"/>
        </w:rPr>
        <w:t>Figure 4</w:t>
      </w:r>
      <w:r w:rsidR="00F96122" w:rsidRPr="00EA2E4F">
        <w:rPr>
          <w:rFonts w:ascii="Arial" w:eastAsia="ＤＦＰ教科書体W3" w:hAnsi="Arial" w:cs="Arial"/>
          <w:sz w:val="20"/>
          <w:szCs w:val="20"/>
        </w:rPr>
        <w:t>)</w:t>
      </w:r>
      <w:r w:rsidR="00270EE9" w:rsidRPr="00EA2E4F">
        <w:rPr>
          <w:rFonts w:ascii="Arial" w:hAnsi="Arial" w:cs="Arial"/>
          <w:sz w:val="20"/>
          <w:szCs w:val="20"/>
        </w:rPr>
        <w:t xml:space="preserve">. This </w:t>
      </w:r>
      <w:r w:rsidR="00EE5CD4" w:rsidRPr="00EA2E4F">
        <w:rPr>
          <w:rFonts w:ascii="Arial" w:hAnsi="Arial" w:cs="Arial"/>
          <w:sz w:val="20"/>
          <w:szCs w:val="20"/>
        </w:rPr>
        <w:t>depict</w:t>
      </w:r>
      <w:r w:rsidR="00270EE9" w:rsidRPr="00EA2E4F">
        <w:rPr>
          <w:rFonts w:ascii="Arial" w:hAnsi="Arial" w:cs="Arial"/>
          <w:sz w:val="20"/>
          <w:szCs w:val="20"/>
        </w:rPr>
        <w:t xml:space="preserve">s the temperature </w:t>
      </w:r>
      <w:r w:rsidR="008C359B" w:rsidRPr="00EA2E4F">
        <w:rPr>
          <w:rFonts w:ascii="Arial" w:hAnsi="Arial" w:cs="Arial"/>
          <w:sz w:val="20"/>
          <w:szCs w:val="20"/>
        </w:rPr>
        <w:t>sensitivity</w:t>
      </w:r>
      <w:r w:rsidR="00270EE9" w:rsidRPr="00EA2E4F">
        <w:rPr>
          <w:rFonts w:ascii="Arial" w:hAnsi="Arial" w:cs="Arial"/>
          <w:sz w:val="20"/>
          <w:szCs w:val="20"/>
        </w:rPr>
        <w:t xml:space="preserve"> of stem respiration</w:t>
      </w:r>
      <w:r w:rsidR="0067135F" w:rsidRPr="00EA2E4F">
        <w:rPr>
          <w:rFonts w:ascii="Arial" w:hAnsi="Arial" w:cs="Arial"/>
          <w:sz w:val="20"/>
          <w:szCs w:val="20"/>
        </w:rPr>
        <w:t xml:space="preserve"> and </w:t>
      </w:r>
      <w:r w:rsidR="00EE5CD4" w:rsidRPr="00EA2E4F">
        <w:rPr>
          <w:rFonts w:ascii="Arial" w:hAnsi="Arial" w:cs="Arial"/>
          <w:sz w:val="20"/>
          <w:szCs w:val="20"/>
        </w:rPr>
        <w:t>implies that</w:t>
      </w:r>
      <w:r w:rsidR="0067135F" w:rsidRPr="00EA2E4F">
        <w:rPr>
          <w:rFonts w:ascii="Arial" w:hAnsi="Arial" w:cs="Arial"/>
          <w:sz w:val="20"/>
          <w:szCs w:val="20"/>
        </w:rPr>
        <w:t xml:space="preserve"> temperature is a most significant driver in modulating stem respiration</w:t>
      </w:r>
      <w:r w:rsidR="00270EE9" w:rsidRPr="00EA2E4F">
        <w:rPr>
          <w:rFonts w:ascii="Arial" w:hAnsi="Arial" w:cs="Arial"/>
          <w:sz w:val="20"/>
          <w:szCs w:val="20"/>
        </w:rPr>
        <w:t xml:space="preserve"> (Lavigne, 1996; Lavigne and Ryan, 1997; </w:t>
      </w:r>
      <w:proofErr w:type="spellStart"/>
      <w:r w:rsidR="00270EE9" w:rsidRPr="00EA2E4F">
        <w:rPr>
          <w:rFonts w:ascii="Arial" w:hAnsi="Arial" w:cs="Arial"/>
          <w:sz w:val="20"/>
          <w:szCs w:val="20"/>
        </w:rPr>
        <w:t>Zha</w:t>
      </w:r>
      <w:proofErr w:type="spellEnd"/>
      <w:r w:rsidR="00270EE9" w:rsidRPr="00EA2E4F">
        <w:rPr>
          <w:rFonts w:ascii="Arial" w:hAnsi="Arial" w:cs="Arial"/>
          <w:sz w:val="20"/>
          <w:szCs w:val="20"/>
        </w:rPr>
        <w:t xml:space="preserve"> et al., 2004; Harris et al., 2008; Kim et al., 2014</w:t>
      </w:r>
      <w:r w:rsidR="006B676E" w:rsidRPr="00EA2E4F">
        <w:rPr>
          <w:rFonts w:ascii="Arial" w:hAnsi="Arial" w:cs="Arial"/>
          <w:sz w:val="20"/>
          <w:szCs w:val="20"/>
        </w:rPr>
        <w:t>; 2021</w:t>
      </w:r>
      <w:r w:rsidR="00270EE9" w:rsidRPr="00EA2E4F">
        <w:rPr>
          <w:rFonts w:ascii="Arial" w:hAnsi="Arial" w:cs="Arial"/>
          <w:sz w:val="20"/>
          <w:szCs w:val="20"/>
        </w:rPr>
        <w:t xml:space="preserve">). </w:t>
      </w:r>
    </w:p>
    <w:p w14:paraId="67B05438" w14:textId="2A7637C9" w:rsidR="004A15EA" w:rsidRPr="00EA2E4F" w:rsidRDefault="00270EE9" w:rsidP="00C830A4">
      <w:pPr>
        <w:spacing w:before="120" w:after="120"/>
        <w:ind w:firstLine="274"/>
        <w:rPr>
          <w:rFonts w:ascii="Arial" w:hAnsi="Arial" w:cs="Arial"/>
          <w:sz w:val="20"/>
          <w:szCs w:val="20"/>
        </w:rPr>
      </w:pPr>
      <w:r w:rsidRPr="00EA2E4F">
        <w:rPr>
          <w:rFonts w:ascii="Arial" w:hAnsi="Arial" w:cs="Arial"/>
          <w:sz w:val="20"/>
          <w:szCs w:val="20"/>
        </w:rPr>
        <w:t>The Q</w:t>
      </w:r>
      <w:r w:rsidRPr="00EA2E4F">
        <w:rPr>
          <w:rFonts w:ascii="Arial" w:hAnsi="Arial" w:cs="Arial"/>
          <w:sz w:val="20"/>
          <w:szCs w:val="20"/>
          <w:vertAlign w:val="subscript"/>
        </w:rPr>
        <w:t>10</w:t>
      </w:r>
      <w:r w:rsidRPr="00EA2E4F">
        <w:rPr>
          <w:rFonts w:ascii="Arial" w:hAnsi="Arial" w:cs="Arial"/>
          <w:sz w:val="20"/>
          <w:szCs w:val="20"/>
        </w:rPr>
        <w:t xml:space="preserve"> value</w:t>
      </w:r>
      <w:r w:rsidR="00C830A4" w:rsidRPr="00EA2E4F">
        <w:rPr>
          <w:rFonts w:ascii="Arial" w:hAnsi="Arial" w:cs="Arial"/>
          <w:sz w:val="20"/>
          <w:szCs w:val="20"/>
        </w:rPr>
        <w:t>s on temperature in air and stem were 1.94 and 1.93 during July 2019 to August 2022. The pattern of Q</w:t>
      </w:r>
      <w:r w:rsidR="00C830A4" w:rsidRPr="00EA2E4F">
        <w:rPr>
          <w:rFonts w:ascii="Arial" w:hAnsi="Arial" w:cs="Arial"/>
          <w:sz w:val="20"/>
          <w:szCs w:val="20"/>
          <w:vertAlign w:val="subscript"/>
        </w:rPr>
        <w:t>10</w:t>
      </w:r>
      <w:r w:rsidR="00C830A4" w:rsidRPr="00EA2E4F">
        <w:rPr>
          <w:rFonts w:ascii="Arial" w:hAnsi="Arial" w:cs="Arial"/>
          <w:sz w:val="20"/>
          <w:szCs w:val="20"/>
        </w:rPr>
        <w:t xml:space="preserve"> value</w:t>
      </w:r>
      <w:r w:rsidRPr="00EA2E4F">
        <w:rPr>
          <w:rFonts w:ascii="Arial" w:hAnsi="Arial" w:cs="Arial"/>
          <w:sz w:val="20"/>
          <w:szCs w:val="20"/>
        </w:rPr>
        <w:t xml:space="preserve">s for the different aged trees tended to increase from stem temperature to air temperature, suggesting the response in stem respiration to air temperature is quite sensitive to stem temperature (Lavigne, 1996; Lavigne and Ryan, 1997; </w:t>
      </w:r>
      <w:proofErr w:type="spellStart"/>
      <w:r w:rsidRPr="00EA2E4F">
        <w:rPr>
          <w:rFonts w:ascii="Arial" w:hAnsi="Arial" w:cs="Arial"/>
          <w:sz w:val="20"/>
          <w:szCs w:val="20"/>
        </w:rPr>
        <w:t>Bolstad</w:t>
      </w:r>
      <w:proofErr w:type="spellEnd"/>
      <w:r w:rsidRPr="00EA2E4F">
        <w:rPr>
          <w:rFonts w:ascii="Arial" w:hAnsi="Arial" w:cs="Arial"/>
          <w:sz w:val="20"/>
          <w:szCs w:val="20"/>
        </w:rPr>
        <w:t xml:space="preserve"> et al., 2004; </w:t>
      </w:r>
      <w:proofErr w:type="spellStart"/>
      <w:r w:rsidRPr="00EA2E4F">
        <w:rPr>
          <w:rFonts w:ascii="Arial" w:hAnsi="Arial" w:cs="Arial"/>
          <w:sz w:val="20"/>
          <w:szCs w:val="20"/>
        </w:rPr>
        <w:t>Zha</w:t>
      </w:r>
      <w:proofErr w:type="spellEnd"/>
      <w:r w:rsidRPr="00EA2E4F">
        <w:rPr>
          <w:rFonts w:ascii="Arial" w:hAnsi="Arial" w:cs="Arial"/>
          <w:sz w:val="20"/>
          <w:szCs w:val="20"/>
        </w:rPr>
        <w:t xml:space="preserve"> et al., 2004; Harris et al., 2008</w:t>
      </w:r>
      <w:r w:rsidR="00690378" w:rsidRPr="00EA2E4F">
        <w:rPr>
          <w:rFonts w:ascii="Arial" w:hAnsi="Arial" w:cs="Arial"/>
          <w:sz w:val="20"/>
          <w:szCs w:val="20"/>
        </w:rPr>
        <w:t>; Kim et al., 2021</w:t>
      </w:r>
      <w:r w:rsidRPr="00EA2E4F">
        <w:rPr>
          <w:rFonts w:ascii="Arial" w:hAnsi="Arial" w:cs="Arial"/>
          <w:sz w:val="20"/>
          <w:szCs w:val="20"/>
        </w:rPr>
        <w:t>). Q</w:t>
      </w:r>
      <w:r w:rsidRPr="00EA2E4F">
        <w:rPr>
          <w:rFonts w:ascii="Arial" w:hAnsi="Arial" w:cs="Arial"/>
          <w:sz w:val="20"/>
          <w:szCs w:val="20"/>
          <w:vertAlign w:val="subscript"/>
        </w:rPr>
        <w:t xml:space="preserve">10 </w:t>
      </w:r>
      <w:r w:rsidR="00123200" w:rsidRPr="00EA2E4F">
        <w:rPr>
          <w:rFonts w:ascii="Arial" w:hAnsi="Arial" w:cs="Arial"/>
          <w:sz w:val="20"/>
          <w:szCs w:val="20"/>
        </w:rPr>
        <w:t>value</w:t>
      </w:r>
      <w:r w:rsidR="006A0C8F" w:rsidRPr="00EA2E4F">
        <w:rPr>
          <w:rFonts w:ascii="Arial" w:hAnsi="Arial" w:cs="Arial"/>
          <w:sz w:val="20"/>
          <w:szCs w:val="20"/>
        </w:rPr>
        <w:t>s</w:t>
      </w:r>
      <w:r w:rsidRPr="00EA2E4F">
        <w:rPr>
          <w:rFonts w:ascii="Arial" w:hAnsi="Arial" w:cs="Arial"/>
          <w:sz w:val="20"/>
          <w:szCs w:val="20"/>
        </w:rPr>
        <w:t xml:space="preserve"> </w:t>
      </w:r>
      <w:r w:rsidR="00123200" w:rsidRPr="00EA2E4F">
        <w:rPr>
          <w:rFonts w:ascii="Arial" w:hAnsi="Arial" w:cs="Arial"/>
          <w:sz w:val="20"/>
          <w:szCs w:val="20"/>
        </w:rPr>
        <w:t xml:space="preserve">(air temperature) </w:t>
      </w:r>
      <w:r w:rsidRPr="00EA2E4F">
        <w:rPr>
          <w:rFonts w:ascii="Arial" w:hAnsi="Arial" w:cs="Arial"/>
          <w:sz w:val="20"/>
          <w:szCs w:val="20"/>
        </w:rPr>
        <w:t xml:space="preserve">during the growing season ranged from 2.04 to 2.76, compared to 1.2 </w:t>
      </w:r>
      <w:r w:rsidRPr="00EA2E4F">
        <w:rPr>
          <w:rFonts w:ascii="Arial" w:hAnsi="Arial" w:cs="Arial"/>
          <w:sz w:val="20"/>
          <w:szCs w:val="20"/>
        </w:rPr>
        <w:noBreakHyphen/>
        <w:t xml:space="preserve"> 3.5 in the </w:t>
      </w:r>
      <w:proofErr w:type="spellStart"/>
      <w:r w:rsidRPr="00EA2E4F">
        <w:rPr>
          <w:rFonts w:ascii="Arial" w:hAnsi="Arial" w:cs="Arial"/>
          <w:i/>
          <w:sz w:val="20"/>
          <w:szCs w:val="20"/>
        </w:rPr>
        <w:t>Picea</w:t>
      </w:r>
      <w:proofErr w:type="spellEnd"/>
      <w:r w:rsidRPr="00EA2E4F">
        <w:rPr>
          <w:rFonts w:ascii="Arial" w:hAnsi="Arial" w:cs="Arial"/>
          <w:sz w:val="20"/>
          <w:szCs w:val="20"/>
        </w:rPr>
        <w:t xml:space="preserve">, </w:t>
      </w:r>
      <w:proofErr w:type="spellStart"/>
      <w:r w:rsidRPr="00EA2E4F">
        <w:rPr>
          <w:rFonts w:ascii="Arial" w:hAnsi="Arial" w:cs="Arial"/>
          <w:i/>
          <w:sz w:val="20"/>
          <w:szCs w:val="20"/>
        </w:rPr>
        <w:t>Populus</w:t>
      </w:r>
      <w:proofErr w:type="spellEnd"/>
      <w:r w:rsidRPr="00EA2E4F">
        <w:rPr>
          <w:rFonts w:ascii="Arial" w:hAnsi="Arial" w:cs="Arial"/>
          <w:sz w:val="20"/>
          <w:szCs w:val="20"/>
        </w:rPr>
        <w:t xml:space="preserve">, and </w:t>
      </w:r>
      <w:r w:rsidRPr="00EA2E4F">
        <w:rPr>
          <w:rFonts w:ascii="Arial" w:hAnsi="Arial" w:cs="Arial"/>
          <w:i/>
          <w:sz w:val="20"/>
          <w:szCs w:val="20"/>
        </w:rPr>
        <w:t>Pinus</w:t>
      </w:r>
      <w:r w:rsidRPr="00EA2E4F">
        <w:rPr>
          <w:rFonts w:ascii="Arial" w:hAnsi="Arial" w:cs="Arial"/>
          <w:sz w:val="20"/>
          <w:szCs w:val="20"/>
        </w:rPr>
        <w:t xml:space="preserve"> species for air and stem temperature during growing seasons (Lavigne, 1996; Lavigne and Ryan, 1997; </w:t>
      </w:r>
      <w:proofErr w:type="spellStart"/>
      <w:r w:rsidRPr="00EA2E4F">
        <w:rPr>
          <w:rFonts w:ascii="Arial" w:hAnsi="Arial" w:cs="Arial"/>
          <w:sz w:val="20"/>
          <w:szCs w:val="20"/>
        </w:rPr>
        <w:t>Bolstad</w:t>
      </w:r>
      <w:proofErr w:type="spellEnd"/>
      <w:r w:rsidRPr="00EA2E4F">
        <w:rPr>
          <w:rFonts w:ascii="Arial" w:hAnsi="Arial" w:cs="Arial"/>
          <w:sz w:val="20"/>
          <w:szCs w:val="20"/>
        </w:rPr>
        <w:t xml:space="preserve"> et al., 2004; </w:t>
      </w:r>
      <w:proofErr w:type="spellStart"/>
      <w:r w:rsidRPr="00EA2E4F">
        <w:rPr>
          <w:rFonts w:ascii="Arial" w:hAnsi="Arial" w:cs="Arial"/>
          <w:sz w:val="20"/>
          <w:szCs w:val="20"/>
        </w:rPr>
        <w:t>Zha</w:t>
      </w:r>
      <w:proofErr w:type="spellEnd"/>
      <w:r w:rsidRPr="00EA2E4F">
        <w:rPr>
          <w:rFonts w:ascii="Arial" w:hAnsi="Arial" w:cs="Arial"/>
          <w:sz w:val="20"/>
          <w:szCs w:val="20"/>
        </w:rPr>
        <w:t xml:space="preserve"> et al., 2004; Harris et al., 2008)</w:t>
      </w:r>
      <w:r w:rsidR="0067135F" w:rsidRPr="00EA2E4F">
        <w:rPr>
          <w:rFonts w:ascii="Arial" w:eastAsia="MS Mincho" w:hAnsi="Arial" w:cs="Arial"/>
          <w:sz w:val="20"/>
          <w:szCs w:val="20"/>
        </w:rPr>
        <w:t>.</w:t>
      </w:r>
    </w:p>
    <w:p w14:paraId="174558D9" w14:textId="5A6E3507" w:rsidR="00EA2E4F" w:rsidRDefault="00DF6DAE" w:rsidP="00EA2E4F">
      <w:pPr>
        <w:pStyle w:val="Header"/>
        <w:spacing w:before="120" w:after="120"/>
        <w:ind w:firstLine="360"/>
        <w:rPr>
          <w:rFonts w:ascii="Arial" w:hAnsi="Arial" w:cs="Arial"/>
          <w:noProof/>
          <w:sz w:val="20"/>
          <w:szCs w:val="20"/>
        </w:rPr>
      </w:pPr>
      <w:r w:rsidRPr="00EA2E4F">
        <w:rPr>
          <w:rFonts w:ascii="Arial" w:hAnsi="Arial" w:cs="Arial"/>
          <w:noProof/>
          <w:sz w:val="20"/>
          <w:szCs w:val="20"/>
        </w:rPr>
        <mc:AlternateContent>
          <mc:Choice Requires="wps">
            <w:drawing>
              <wp:anchor distT="0" distB="0" distL="114300" distR="114300" simplePos="0" relativeHeight="251667456" behindDoc="0" locked="0" layoutInCell="1" allowOverlap="1" wp14:anchorId="14F6749A" wp14:editId="61DE0B26">
                <wp:simplePos x="0" y="0"/>
                <wp:positionH relativeFrom="column">
                  <wp:posOffset>2324100</wp:posOffset>
                </wp:positionH>
                <wp:positionV relativeFrom="paragraph">
                  <wp:posOffset>114935</wp:posOffset>
                </wp:positionV>
                <wp:extent cx="3200400" cy="2286000"/>
                <wp:effectExtent l="0" t="0" r="254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2286000"/>
                        </a:xfrm>
                        <a:prstGeom prst="rect">
                          <a:avLst/>
                        </a:prstGeom>
                        <a:ln w="12700"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E4EC4C5" w14:textId="40E32011" w:rsidR="006B676E" w:rsidRDefault="006B676E" w:rsidP="00C76A9C">
                            <w:pPr>
                              <w:rPr>
                                <w:rFonts w:ascii="Arial" w:hAnsi="Arial" w:cs="Arial"/>
                                <w:sz w:val="18"/>
                                <w:szCs w:val="18"/>
                              </w:rPr>
                            </w:pPr>
                            <w:r>
                              <w:rPr>
                                <w:rFonts w:ascii="Arial" w:hAnsi="Arial" w:cs="Arial"/>
                                <w:noProof/>
                                <w:sz w:val="18"/>
                                <w:szCs w:val="18"/>
                              </w:rPr>
                              <w:drawing>
                                <wp:inline distT="0" distB="0" distL="0" distR="0" wp14:anchorId="29DB8E30" wp14:editId="0D2A8AA9">
                                  <wp:extent cx="3004820" cy="1394738"/>
                                  <wp:effectExtent l="0" t="0" r="0" b="254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820" cy="1394738"/>
                                          </a:xfrm>
                                          <a:prstGeom prst="rect">
                                            <a:avLst/>
                                          </a:prstGeom>
                                          <a:noFill/>
                                          <a:ln>
                                            <a:noFill/>
                                          </a:ln>
                                        </pic:spPr>
                                      </pic:pic>
                                    </a:graphicData>
                                  </a:graphic>
                                </wp:inline>
                              </w:drawing>
                            </w:r>
                          </w:p>
                          <w:p w14:paraId="6EDF8039" w14:textId="77777777" w:rsidR="006B676E" w:rsidRPr="00CB4025" w:rsidRDefault="006B676E" w:rsidP="00C76A9C">
                            <w:pPr>
                              <w:rPr>
                                <w:rFonts w:ascii="Arial" w:hAnsi="Arial" w:cs="Arial"/>
                                <w:sz w:val="18"/>
                                <w:szCs w:val="18"/>
                              </w:rPr>
                            </w:pPr>
                          </w:p>
                          <w:p w14:paraId="0F46EF90" w14:textId="3C0C781D" w:rsidR="006B676E" w:rsidRPr="00CB4025" w:rsidRDefault="006B676E" w:rsidP="00C76A9C">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4</w:t>
                            </w:r>
                            <w:r w:rsidRPr="00CB4025">
                              <w:rPr>
                                <w:rFonts w:ascii="Arial" w:hAnsi="Arial" w:cs="Arial"/>
                                <w:sz w:val="18"/>
                                <w:szCs w:val="18"/>
                              </w:rPr>
                              <w:t xml:space="preserve">. </w:t>
                            </w:r>
                            <w:r>
                              <w:rPr>
                                <w:rFonts w:ascii="Arial" w:hAnsi="Arial" w:cs="Arial"/>
                                <w:sz w:val="18"/>
                                <w:szCs w:val="18"/>
                              </w:rPr>
                              <w:t>Seasonal variations in observed stem respiration (black), temperatures in air (pale orange) and stem (dashed black), and simulated stem respirations on temperatures in air (thin orange) and stem (green) during 2019-20212. Yellow shades denote winter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749A" id="Text Box 18" o:spid="_x0000_s1030" type="#_x0000_t202" style="position:absolute;left:0;text-align:left;margin-left:183pt;margin-top:9.05pt;width:252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" fillcolor="white [3201]" strokecolor="black [3200]" strokeweight="1pt">
                <v:textbox>
                  <w:txbxContent>
                    <w:p w14:paraId="3E4EC4C5" w14:textId="40E32011" w:rsidR="006B676E" w:rsidRDefault="006B676E" w:rsidP="00C76A9C">
                      <w:pPr>
                        <w:rPr>
                          <w:rFonts w:ascii="Arial" w:hAnsi="Arial" w:cs="Arial"/>
                          <w:sz w:val="18"/>
                          <w:szCs w:val="18"/>
                        </w:rPr>
                      </w:pPr>
                      <w:r>
                        <w:rPr>
                          <w:rFonts w:ascii="Arial" w:hAnsi="Arial" w:cs="Arial"/>
                          <w:noProof/>
                          <w:sz w:val="18"/>
                          <w:szCs w:val="18"/>
                        </w:rPr>
                        <w:drawing>
                          <wp:inline distT="0" distB="0" distL="0" distR="0" wp14:anchorId="29DB8E30" wp14:editId="0D2A8AA9">
                            <wp:extent cx="3004820" cy="1394738"/>
                            <wp:effectExtent l="0" t="0" r="0" b="254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820" cy="1394738"/>
                                    </a:xfrm>
                                    <a:prstGeom prst="rect">
                                      <a:avLst/>
                                    </a:prstGeom>
                                    <a:noFill/>
                                    <a:ln>
                                      <a:noFill/>
                                    </a:ln>
                                  </pic:spPr>
                                </pic:pic>
                              </a:graphicData>
                            </a:graphic>
                          </wp:inline>
                        </w:drawing>
                      </w:r>
                    </w:p>
                    <w:p w14:paraId="6EDF8039" w14:textId="77777777" w:rsidR="006B676E" w:rsidRPr="00CB4025" w:rsidRDefault="006B676E" w:rsidP="00C76A9C">
                      <w:pPr>
                        <w:rPr>
                          <w:rFonts w:ascii="Arial" w:hAnsi="Arial" w:cs="Arial"/>
                          <w:sz w:val="18"/>
                          <w:szCs w:val="18"/>
                        </w:rPr>
                      </w:pPr>
                    </w:p>
                    <w:p w14:paraId="0F46EF90" w14:textId="3C0C781D" w:rsidR="006B676E" w:rsidRPr="00CB4025" w:rsidRDefault="006B676E" w:rsidP="00C76A9C">
                      <w:pPr>
                        <w:rPr>
                          <w:rFonts w:ascii="Arial" w:hAnsi="Arial" w:cs="Arial"/>
                          <w:sz w:val="18"/>
                          <w:szCs w:val="18"/>
                        </w:rPr>
                      </w:pPr>
                      <w:r w:rsidRPr="00CB4025">
                        <w:rPr>
                          <w:rFonts w:ascii="Arial" w:hAnsi="Arial" w:cs="Arial"/>
                          <w:b/>
                          <w:sz w:val="18"/>
                          <w:szCs w:val="18"/>
                        </w:rPr>
                        <w:t xml:space="preserve">Figure </w:t>
                      </w:r>
                      <w:r>
                        <w:rPr>
                          <w:rFonts w:ascii="Arial" w:hAnsi="Arial" w:cs="Arial"/>
                          <w:b/>
                          <w:sz w:val="18"/>
                          <w:szCs w:val="18"/>
                        </w:rPr>
                        <w:t>4</w:t>
                      </w:r>
                      <w:r w:rsidRPr="00CB4025">
                        <w:rPr>
                          <w:rFonts w:ascii="Arial" w:hAnsi="Arial" w:cs="Arial"/>
                          <w:sz w:val="18"/>
                          <w:szCs w:val="18"/>
                        </w:rPr>
                        <w:t xml:space="preserve">. </w:t>
                      </w:r>
                      <w:r>
                        <w:rPr>
                          <w:rFonts w:ascii="Arial" w:hAnsi="Arial" w:cs="Arial"/>
                          <w:sz w:val="18"/>
                          <w:szCs w:val="18"/>
                        </w:rPr>
                        <w:t>Seasonal variations in observed stem respiration (black), temperatures in air (pale orange) and stem (dashed black), and simulated stem respirations on temperatures in air (thin orange) and stem (green) during 2019-20212. Yellow shades denote winter seasons.</w:t>
                      </w:r>
                    </w:p>
                  </w:txbxContent>
                </v:textbox>
                <w10:wrap type="square"/>
              </v:shape>
            </w:pict>
          </mc:Fallback>
        </mc:AlternateContent>
      </w:r>
      <w:r w:rsidR="00705E56" w:rsidRPr="00EA2E4F">
        <w:rPr>
          <w:rFonts w:ascii="Arial" w:hAnsi="Arial" w:cs="Arial"/>
          <w:b/>
          <w:sz w:val="20"/>
          <w:szCs w:val="20"/>
        </w:rPr>
        <w:t>4</w:t>
      </w:r>
      <w:r w:rsidR="00270EE9" w:rsidRPr="00EA2E4F">
        <w:rPr>
          <w:rFonts w:ascii="Arial" w:hAnsi="Arial" w:cs="Arial"/>
          <w:b/>
          <w:sz w:val="20"/>
          <w:szCs w:val="20"/>
        </w:rPr>
        <w:t>)</w:t>
      </w:r>
      <w:r w:rsidR="00270EE9" w:rsidRPr="00EA2E4F">
        <w:rPr>
          <w:rFonts w:ascii="Arial" w:hAnsi="Arial" w:cs="Arial"/>
          <w:sz w:val="20"/>
          <w:szCs w:val="20"/>
        </w:rPr>
        <w:t xml:space="preserve"> </w:t>
      </w:r>
      <w:r w:rsidR="0089380A" w:rsidRPr="00EA2E4F">
        <w:rPr>
          <w:rFonts w:ascii="Arial" w:hAnsi="Arial" w:cs="Arial"/>
          <w:b/>
          <w:sz w:val="20"/>
          <w:szCs w:val="20"/>
        </w:rPr>
        <w:t>Simulated</w:t>
      </w:r>
      <w:r w:rsidR="00270EE9" w:rsidRPr="00EA2E4F">
        <w:rPr>
          <w:rFonts w:ascii="Arial" w:hAnsi="Arial" w:cs="Arial"/>
          <w:b/>
          <w:sz w:val="20"/>
          <w:szCs w:val="20"/>
        </w:rPr>
        <w:t xml:space="preserve"> Stem Respiration</w:t>
      </w:r>
      <w:r w:rsidR="0067135F" w:rsidRPr="00EA2E4F">
        <w:rPr>
          <w:rFonts w:ascii="Arial" w:hAnsi="Arial" w:cs="Arial"/>
          <w:b/>
          <w:sz w:val="20"/>
          <w:szCs w:val="20"/>
        </w:rPr>
        <w:t xml:space="preserve"> (SSR)</w:t>
      </w:r>
      <w:r w:rsidR="00270EE9" w:rsidRPr="00EA2E4F">
        <w:rPr>
          <w:rFonts w:ascii="Arial" w:hAnsi="Arial" w:cs="Arial"/>
          <w:sz w:val="20"/>
          <w:szCs w:val="20"/>
        </w:rPr>
        <w:t xml:space="preserve">: </w:t>
      </w:r>
      <w:r w:rsidR="0089380A" w:rsidRPr="00EA2E4F">
        <w:rPr>
          <w:rFonts w:ascii="Arial" w:hAnsi="Arial" w:cs="Arial"/>
          <w:sz w:val="20"/>
          <w:szCs w:val="20"/>
        </w:rPr>
        <w:t>This study can estimate the simulated respirations (</w:t>
      </w:r>
      <w:r w:rsidR="0089380A" w:rsidRPr="00EA2E4F">
        <w:rPr>
          <w:rFonts w:ascii="Arial" w:hAnsi="Arial" w:cs="Arial"/>
          <w:i/>
          <w:sz w:val="20"/>
          <w:szCs w:val="20"/>
        </w:rPr>
        <w:t>R</w:t>
      </w:r>
      <w:r w:rsidR="0089380A" w:rsidRPr="00EA2E4F">
        <w:rPr>
          <w:rFonts w:ascii="Arial" w:hAnsi="Arial" w:cs="Arial"/>
          <w:i/>
          <w:sz w:val="20"/>
          <w:szCs w:val="20"/>
          <w:vertAlign w:val="subscript"/>
        </w:rPr>
        <w:t>i</w:t>
      </w:r>
      <w:r w:rsidR="0089380A" w:rsidRPr="00EA2E4F">
        <w:rPr>
          <w:rFonts w:ascii="Arial" w:hAnsi="Arial" w:cs="Arial"/>
          <w:sz w:val="20"/>
          <w:szCs w:val="20"/>
        </w:rPr>
        <w:t>), normalized to an air temperature of 10 °C (R</w:t>
      </w:r>
      <w:r w:rsidR="0089380A" w:rsidRPr="00EA2E4F">
        <w:rPr>
          <w:rFonts w:ascii="Arial" w:hAnsi="Arial" w:cs="Arial"/>
          <w:sz w:val="20"/>
          <w:szCs w:val="20"/>
          <w:vertAlign w:val="subscript"/>
        </w:rPr>
        <w:t>10</w:t>
      </w:r>
      <w:r w:rsidR="0089380A" w:rsidRPr="00EA2E4F">
        <w:rPr>
          <w:rFonts w:ascii="Arial" w:hAnsi="Arial" w:cs="Arial"/>
          <w:sz w:val="20"/>
          <w:szCs w:val="20"/>
        </w:rPr>
        <w:t>), as well as Q</w:t>
      </w:r>
      <w:r w:rsidR="0089380A" w:rsidRPr="00EA2E4F">
        <w:rPr>
          <w:rFonts w:ascii="Arial" w:hAnsi="Arial" w:cs="Arial"/>
          <w:sz w:val="20"/>
          <w:szCs w:val="20"/>
          <w:vertAlign w:val="subscript"/>
        </w:rPr>
        <w:t>10</w:t>
      </w:r>
      <w:r w:rsidR="0089380A" w:rsidRPr="00EA2E4F">
        <w:rPr>
          <w:rFonts w:ascii="Arial" w:hAnsi="Arial" w:cs="Arial"/>
          <w:sz w:val="20"/>
          <w:szCs w:val="20"/>
        </w:rPr>
        <w:t xml:space="preserve"> values using equations for mean stem</w:t>
      </w:r>
      <w:r w:rsidR="0067135F" w:rsidRPr="00EA2E4F">
        <w:rPr>
          <w:rFonts w:ascii="Arial" w:hAnsi="Arial" w:cs="Arial"/>
          <w:sz w:val="20"/>
          <w:szCs w:val="20"/>
        </w:rPr>
        <w:t xml:space="preserve"> respiration of the target tree</w:t>
      </w:r>
      <w:r w:rsidR="00C76A9C" w:rsidRPr="00EA2E4F">
        <w:rPr>
          <w:rFonts w:ascii="Arial" w:hAnsi="Arial" w:cs="Arial"/>
          <w:sz w:val="20"/>
          <w:szCs w:val="20"/>
        </w:rPr>
        <w:t xml:space="preserve"> (</w:t>
      </w:r>
      <w:r w:rsidR="00C76A9C" w:rsidRPr="00EA2E4F">
        <w:rPr>
          <w:rFonts w:ascii="Arial" w:hAnsi="Arial" w:cs="Arial"/>
          <w:b/>
          <w:sz w:val="20"/>
          <w:szCs w:val="20"/>
        </w:rPr>
        <w:t>Figure 5</w:t>
      </w:r>
      <w:r w:rsidR="00C76A9C" w:rsidRPr="00EA2E4F">
        <w:rPr>
          <w:rFonts w:ascii="Arial" w:hAnsi="Arial" w:cs="Arial"/>
          <w:sz w:val="20"/>
          <w:szCs w:val="20"/>
        </w:rPr>
        <w:t>)</w:t>
      </w:r>
      <w:r w:rsidR="0089380A" w:rsidRPr="00EA2E4F">
        <w:rPr>
          <w:rFonts w:ascii="Arial" w:hAnsi="Arial" w:cs="Arial"/>
          <w:sz w:val="20"/>
          <w:szCs w:val="20"/>
        </w:rPr>
        <w:t>. The relationship between simulated (SSR) and mean observed stem respiration (OSR) will denote a positively linear relationship</w:t>
      </w:r>
      <w:r w:rsidRPr="00EA2E4F">
        <w:rPr>
          <w:rFonts w:ascii="Arial" w:hAnsi="Arial" w:cs="Arial"/>
          <w:sz w:val="20"/>
          <w:szCs w:val="20"/>
        </w:rPr>
        <w:t>s of air (R</w:t>
      </w:r>
      <w:r w:rsidRPr="00EA2E4F">
        <w:rPr>
          <w:rFonts w:ascii="Arial" w:hAnsi="Arial" w:cs="Arial"/>
          <w:sz w:val="20"/>
          <w:szCs w:val="20"/>
          <w:vertAlign w:val="superscript"/>
        </w:rPr>
        <w:t>2</w:t>
      </w:r>
      <w:r w:rsidRPr="00EA2E4F">
        <w:rPr>
          <w:rFonts w:ascii="Arial" w:hAnsi="Arial" w:cs="Arial"/>
          <w:sz w:val="20"/>
          <w:szCs w:val="20"/>
        </w:rPr>
        <w:t xml:space="preserve"> = 0.86) and stem (R</w:t>
      </w:r>
      <w:r w:rsidRPr="00EA2E4F">
        <w:rPr>
          <w:rFonts w:ascii="Arial" w:hAnsi="Arial" w:cs="Arial"/>
          <w:sz w:val="20"/>
          <w:szCs w:val="20"/>
          <w:vertAlign w:val="superscript"/>
        </w:rPr>
        <w:t>2</w:t>
      </w:r>
      <w:r w:rsidRPr="00EA2E4F">
        <w:rPr>
          <w:rFonts w:ascii="Arial" w:hAnsi="Arial" w:cs="Arial"/>
          <w:sz w:val="20"/>
          <w:szCs w:val="20"/>
        </w:rPr>
        <w:t xml:space="preserve"> = 0.88)</w:t>
      </w:r>
      <w:r w:rsidR="0089380A" w:rsidRPr="00EA2E4F">
        <w:rPr>
          <w:rFonts w:ascii="Arial" w:hAnsi="Arial" w:cs="Arial"/>
          <w:sz w:val="20"/>
          <w:szCs w:val="20"/>
        </w:rPr>
        <w:t xml:space="preserve">. Simulated stem respiration (SSR) can elucidate the variability in observed stem respiration (OSR) for targeted black spruce. </w:t>
      </w:r>
      <w:proofErr w:type="spellStart"/>
      <w:r w:rsidR="0089380A" w:rsidRPr="00EA2E4F">
        <w:rPr>
          <w:rFonts w:ascii="Arial" w:hAnsi="Arial" w:cs="Arial"/>
          <w:sz w:val="20"/>
          <w:szCs w:val="20"/>
        </w:rPr>
        <w:t>Zha</w:t>
      </w:r>
      <w:proofErr w:type="spellEnd"/>
      <w:r w:rsidR="0089380A" w:rsidRPr="00EA2E4F">
        <w:rPr>
          <w:rFonts w:ascii="Arial" w:hAnsi="Arial" w:cs="Arial"/>
          <w:sz w:val="20"/>
          <w:szCs w:val="20"/>
        </w:rPr>
        <w:t xml:space="preserve"> et al. (2004) reported the coefficient of determination (</w:t>
      </w:r>
      <w:r w:rsidR="0089380A" w:rsidRPr="00EA2E4F">
        <w:rPr>
          <w:rFonts w:ascii="Arial" w:hAnsi="Arial" w:cs="Arial"/>
          <w:i/>
          <w:sz w:val="20"/>
          <w:szCs w:val="20"/>
        </w:rPr>
        <w:t>R</w:t>
      </w:r>
      <w:r w:rsidR="0089380A" w:rsidRPr="00EA2E4F">
        <w:rPr>
          <w:rFonts w:ascii="Arial" w:hAnsi="Arial" w:cs="Arial"/>
          <w:i/>
          <w:sz w:val="20"/>
          <w:szCs w:val="20"/>
          <w:vertAlign w:val="superscript"/>
        </w:rPr>
        <w:t>2</w:t>
      </w:r>
      <w:r w:rsidR="0089380A" w:rsidRPr="00EA2E4F">
        <w:rPr>
          <w:rFonts w:ascii="Arial" w:hAnsi="Arial" w:cs="Arial"/>
          <w:sz w:val="20"/>
          <w:szCs w:val="20"/>
        </w:rPr>
        <w:t>) between SSR and OSR was 0.75 to 0.83 for three Scots pines.</w:t>
      </w:r>
      <w:r w:rsidR="0067135F" w:rsidRPr="00EA2E4F">
        <w:rPr>
          <w:rFonts w:ascii="Arial" w:hAnsi="Arial" w:cs="Arial"/>
          <w:sz w:val="20"/>
          <w:szCs w:val="20"/>
        </w:rPr>
        <w:t xml:space="preserve"> The simulated stem respiration </w:t>
      </w:r>
      <w:r w:rsidR="00EE5CD4" w:rsidRPr="00EA2E4F">
        <w:rPr>
          <w:rFonts w:ascii="Arial" w:hAnsi="Arial" w:cs="Arial"/>
          <w:sz w:val="20"/>
          <w:szCs w:val="20"/>
        </w:rPr>
        <w:t>can be applied to</w:t>
      </w:r>
      <w:r w:rsidR="0067135F" w:rsidRPr="00EA2E4F">
        <w:rPr>
          <w:rFonts w:ascii="Arial" w:hAnsi="Arial" w:cs="Arial"/>
          <w:sz w:val="20"/>
          <w:szCs w:val="20"/>
        </w:rPr>
        <w:t xml:space="preserve"> the other stands</w:t>
      </w:r>
      <w:r w:rsidR="002A6A41" w:rsidRPr="00EA2E4F">
        <w:rPr>
          <w:rFonts w:ascii="Arial" w:hAnsi="Arial" w:cs="Arial"/>
          <w:sz w:val="20"/>
          <w:szCs w:val="20"/>
        </w:rPr>
        <w:t xml:space="preserve"> (e.g., white spruce and deciduous stands)</w:t>
      </w:r>
      <w:r w:rsidR="0067135F" w:rsidRPr="00EA2E4F">
        <w:rPr>
          <w:rFonts w:ascii="Arial" w:hAnsi="Arial" w:cs="Arial"/>
          <w:sz w:val="20"/>
          <w:szCs w:val="20"/>
        </w:rPr>
        <w:t xml:space="preserve"> for the assessment of ecosystem carbon budget</w:t>
      </w:r>
      <w:r w:rsidR="000341CF" w:rsidRPr="00EA2E4F">
        <w:rPr>
          <w:rFonts w:ascii="Arial" w:hAnsi="Arial" w:cs="Arial"/>
          <w:sz w:val="20"/>
          <w:szCs w:val="20"/>
        </w:rPr>
        <w:t xml:space="preserve"> across Alaska</w:t>
      </w:r>
      <w:r w:rsidR="0067135F" w:rsidRPr="00EA2E4F">
        <w:rPr>
          <w:rFonts w:ascii="Arial" w:hAnsi="Arial" w:cs="Arial"/>
          <w:sz w:val="20"/>
          <w:szCs w:val="20"/>
        </w:rPr>
        <w:t>.</w:t>
      </w:r>
      <w:r w:rsidR="00C76A9C" w:rsidRPr="00EA2E4F">
        <w:rPr>
          <w:rFonts w:ascii="Arial" w:hAnsi="Arial" w:cs="Arial"/>
          <w:noProof/>
          <w:sz w:val="20"/>
          <w:szCs w:val="20"/>
        </w:rPr>
        <w:t xml:space="preserve"> </w:t>
      </w:r>
    </w:p>
    <w:p w14:paraId="50F53039" w14:textId="77777777" w:rsidR="00EA2E4F" w:rsidRPr="00EA2E4F" w:rsidRDefault="00EA2E4F" w:rsidP="00EA2E4F">
      <w:pPr>
        <w:pStyle w:val="Header"/>
        <w:spacing w:before="120" w:after="120"/>
        <w:rPr>
          <w:rFonts w:ascii="Arial" w:hAnsi="Arial" w:cs="Arial"/>
          <w:noProof/>
          <w:sz w:val="20"/>
          <w:szCs w:val="20"/>
        </w:rPr>
      </w:pPr>
    </w:p>
    <w:p w14:paraId="04F6A1EC" w14:textId="77777777" w:rsidR="00EA2E4F" w:rsidRDefault="00EA2E4F">
      <w:pPr>
        <w:rPr>
          <w:rFonts w:ascii="Arial" w:eastAsia="MS Mincho" w:hAnsi="Arial" w:cs="Arial"/>
          <w:b/>
          <w:sz w:val="22"/>
          <w:szCs w:val="22"/>
        </w:rPr>
      </w:pPr>
      <w:r>
        <w:rPr>
          <w:rFonts w:ascii="Arial" w:hAnsi="Arial" w:cs="Arial"/>
          <w:b/>
          <w:sz w:val="22"/>
          <w:szCs w:val="22"/>
        </w:rPr>
        <w:br w:type="page"/>
      </w:r>
    </w:p>
    <w:p w14:paraId="23045B2A" w14:textId="6947DD03" w:rsidR="00052D9C" w:rsidRPr="00EA2E4F" w:rsidRDefault="00052D9C" w:rsidP="00052D9C">
      <w:pPr>
        <w:pStyle w:val="ListParagraph"/>
        <w:tabs>
          <w:tab w:val="left" w:pos="1360"/>
        </w:tabs>
        <w:spacing w:before="140" w:after="140"/>
        <w:ind w:left="0"/>
        <w:rPr>
          <w:rFonts w:ascii="Arial" w:hAnsi="Arial" w:cs="Arial"/>
          <w:b/>
          <w:sz w:val="22"/>
          <w:szCs w:val="22"/>
        </w:rPr>
      </w:pPr>
      <w:r w:rsidRPr="00EA2E4F">
        <w:rPr>
          <w:rFonts w:ascii="Arial" w:hAnsi="Arial" w:cs="Arial"/>
          <w:b/>
          <w:sz w:val="22"/>
          <w:szCs w:val="22"/>
        </w:rPr>
        <w:lastRenderedPageBreak/>
        <w:t>4. References</w:t>
      </w:r>
    </w:p>
    <w:p w14:paraId="2B82E83A" w14:textId="77777777" w:rsidR="00201B80" w:rsidRPr="00EA2E4F" w:rsidRDefault="00201B80" w:rsidP="00052D9C">
      <w:pPr>
        <w:ind w:left="288" w:hanging="288"/>
        <w:rPr>
          <w:rFonts w:ascii="Arial" w:hAnsi="Arial" w:cs="Arial"/>
          <w:sz w:val="20"/>
          <w:szCs w:val="20"/>
        </w:rPr>
      </w:pPr>
    </w:p>
    <w:p w14:paraId="08394CBB" w14:textId="175C9E50" w:rsidR="00201B80" w:rsidRPr="00EA2E4F" w:rsidRDefault="00201B80" w:rsidP="00201B80">
      <w:pPr>
        <w:pStyle w:val="References"/>
        <w:spacing w:line="240" w:lineRule="auto"/>
        <w:ind w:left="300" w:hangingChars="150" w:hanging="300"/>
        <w:rPr>
          <w:rFonts w:ascii="Arial" w:hAnsi="Arial" w:cs="Arial"/>
          <w:i w:val="0"/>
          <w:color w:val="auto"/>
          <w:sz w:val="20"/>
          <w:szCs w:val="20"/>
        </w:rPr>
      </w:pPr>
      <w:r w:rsidRPr="00EA2E4F">
        <w:rPr>
          <w:rFonts w:ascii="Arial" w:hAnsi="Arial" w:cs="Arial"/>
          <w:i w:val="0"/>
          <w:color w:val="auto"/>
          <w:sz w:val="20"/>
          <w:szCs w:val="20"/>
        </w:rPr>
        <w:t>Acosta et al., 2008. Seasonal variation in CO</w:t>
      </w:r>
      <w:r w:rsidRPr="00EA2E4F">
        <w:rPr>
          <w:rFonts w:ascii="Arial" w:hAnsi="Arial" w:cs="Arial"/>
          <w:i w:val="0"/>
          <w:color w:val="auto"/>
          <w:sz w:val="20"/>
          <w:szCs w:val="20"/>
          <w:vertAlign w:val="subscript"/>
        </w:rPr>
        <w:t>2</w:t>
      </w:r>
      <w:r w:rsidRPr="00EA2E4F">
        <w:rPr>
          <w:rFonts w:ascii="Arial" w:hAnsi="Arial" w:cs="Arial"/>
          <w:i w:val="0"/>
          <w:color w:val="auto"/>
          <w:sz w:val="20"/>
          <w:szCs w:val="20"/>
        </w:rPr>
        <w:t xml:space="preserve"> efflux of stems and branches of Norway spruce tress. </w:t>
      </w:r>
      <w:proofErr w:type="spellStart"/>
      <w:r w:rsidRPr="00EA2E4F">
        <w:rPr>
          <w:rFonts w:ascii="Arial" w:hAnsi="Arial" w:cs="Arial"/>
          <w:i w:val="0"/>
          <w:color w:val="auto"/>
          <w:sz w:val="20"/>
          <w:szCs w:val="20"/>
        </w:rPr>
        <w:t>Annal</w:t>
      </w:r>
      <w:proofErr w:type="spellEnd"/>
      <w:r w:rsidRPr="00EA2E4F">
        <w:rPr>
          <w:rFonts w:ascii="Arial" w:hAnsi="Arial" w:cs="Arial"/>
          <w:i w:val="0"/>
          <w:color w:val="auto"/>
          <w:sz w:val="20"/>
          <w:szCs w:val="20"/>
        </w:rPr>
        <w:t xml:space="preserve">. Bot., 101, 469-477. </w:t>
      </w:r>
    </w:p>
    <w:p w14:paraId="7B656153" w14:textId="38292352" w:rsidR="00201B80" w:rsidRPr="00EA2E4F" w:rsidRDefault="005E3130" w:rsidP="00201B80">
      <w:pPr>
        <w:pStyle w:val="References"/>
        <w:spacing w:line="240" w:lineRule="auto"/>
        <w:ind w:left="300" w:hangingChars="150" w:hanging="300"/>
        <w:rPr>
          <w:rFonts w:ascii="Arial" w:eastAsia="Times New Roman" w:hAnsi="Arial" w:cs="Arial"/>
          <w:i w:val="0"/>
          <w:color w:val="auto"/>
          <w:sz w:val="20"/>
          <w:szCs w:val="20"/>
        </w:rPr>
      </w:pPr>
      <w:r w:rsidRPr="00EA2E4F">
        <w:rPr>
          <w:rFonts w:ascii="Arial" w:eastAsia="Times New Roman" w:hAnsi="Arial" w:cs="Arial"/>
          <w:i w:val="0"/>
          <w:color w:val="auto"/>
          <w:sz w:val="20"/>
          <w:szCs w:val="20"/>
        </w:rPr>
        <w:t>Barney, R. J. and</w:t>
      </w:r>
      <w:r w:rsidR="00201B80" w:rsidRPr="00EA2E4F">
        <w:rPr>
          <w:rFonts w:ascii="Arial" w:eastAsia="Times New Roman" w:hAnsi="Arial" w:cs="Arial"/>
          <w:i w:val="0"/>
          <w:color w:val="auto"/>
          <w:sz w:val="20"/>
          <w:szCs w:val="20"/>
        </w:rPr>
        <w:t xml:space="preserve"> Stocks, B. J., 1983. Fire frequencies during the suppression period. In: Wein, Ross W., MacLean, David A. (eds). The role of fire in northern circumpolar ecosystems. New York: John Wiley &amp; Sons, pp 45-61.</w:t>
      </w:r>
    </w:p>
    <w:p w14:paraId="3E867716" w14:textId="502D527A" w:rsidR="00201B80" w:rsidRPr="00EA2E4F" w:rsidRDefault="00201B80" w:rsidP="00201B80">
      <w:pPr>
        <w:pStyle w:val="References"/>
        <w:spacing w:line="240" w:lineRule="auto"/>
        <w:ind w:left="300" w:hangingChars="150" w:hanging="300"/>
        <w:rPr>
          <w:rFonts w:ascii="Arial" w:hAnsi="Arial" w:cs="Arial"/>
          <w:i w:val="0"/>
          <w:color w:val="auto"/>
          <w:sz w:val="20"/>
          <w:szCs w:val="20"/>
        </w:rPr>
      </w:pPr>
      <w:proofErr w:type="spellStart"/>
      <w:r w:rsidRPr="00EA2E4F">
        <w:rPr>
          <w:rFonts w:ascii="Arial" w:hAnsi="Arial" w:cs="Arial"/>
          <w:i w:val="0"/>
          <w:color w:val="auto"/>
          <w:sz w:val="20"/>
          <w:szCs w:val="20"/>
        </w:rPr>
        <w:t>Bolstad</w:t>
      </w:r>
      <w:proofErr w:type="spellEnd"/>
      <w:r w:rsidR="005E3130" w:rsidRPr="00EA2E4F">
        <w:rPr>
          <w:rFonts w:ascii="Arial" w:hAnsi="Arial" w:cs="Arial"/>
          <w:i w:val="0"/>
          <w:color w:val="auto"/>
          <w:sz w:val="20"/>
          <w:szCs w:val="20"/>
        </w:rPr>
        <w:t xml:space="preserve"> et al.</w:t>
      </w:r>
      <w:proofErr w:type="gramStart"/>
      <w:r w:rsidR="005E3130" w:rsidRPr="00EA2E4F">
        <w:rPr>
          <w:rFonts w:ascii="Arial" w:hAnsi="Arial" w:cs="Arial"/>
          <w:i w:val="0"/>
          <w:color w:val="auto"/>
          <w:sz w:val="20"/>
          <w:szCs w:val="20"/>
        </w:rPr>
        <w:t xml:space="preserve">, </w:t>
      </w:r>
      <w:r w:rsidRPr="00EA2E4F">
        <w:rPr>
          <w:rFonts w:ascii="Arial" w:hAnsi="Arial" w:cs="Arial"/>
          <w:i w:val="0"/>
          <w:color w:val="auto"/>
          <w:sz w:val="20"/>
          <w:szCs w:val="20"/>
        </w:rPr>
        <w:t xml:space="preserve"> 2004</w:t>
      </w:r>
      <w:proofErr w:type="gramEnd"/>
      <w:r w:rsidRPr="00EA2E4F">
        <w:rPr>
          <w:rFonts w:ascii="Arial" w:hAnsi="Arial" w:cs="Arial"/>
          <w:i w:val="0"/>
          <w:color w:val="auto"/>
          <w:sz w:val="20"/>
          <w:szCs w:val="20"/>
        </w:rPr>
        <w:t>. Component and whole-system respiration fluxes in northern deciduous forests. Tree Physiol., 24, 493-504.</w:t>
      </w:r>
    </w:p>
    <w:p w14:paraId="377761F7" w14:textId="1E0E8381" w:rsidR="00201B80" w:rsidRPr="00EA2E4F" w:rsidRDefault="00201B80" w:rsidP="00201B80">
      <w:pPr>
        <w:pStyle w:val="References"/>
        <w:spacing w:line="240" w:lineRule="auto"/>
        <w:ind w:left="300" w:hangingChars="150" w:hanging="300"/>
        <w:rPr>
          <w:rFonts w:ascii="Arial" w:hAnsi="Arial" w:cs="Arial"/>
          <w:i w:val="0"/>
          <w:color w:val="auto"/>
          <w:sz w:val="20"/>
          <w:szCs w:val="20"/>
        </w:rPr>
      </w:pPr>
      <w:proofErr w:type="spellStart"/>
      <w:r w:rsidRPr="00EA2E4F">
        <w:rPr>
          <w:rFonts w:ascii="Arial" w:eastAsia="Times New Roman" w:hAnsi="Arial" w:cs="Arial"/>
          <w:i w:val="0"/>
          <w:color w:val="auto"/>
          <w:sz w:val="20"/>
          <w:szCs w:val="20"/>
        </w:rPr>
        <w:t>Damesin</w:t>
      </w:r>
      <w:proofErr w:type="spellEnd"/>
      <w:r w:rsidR="00261AB8" w:rsidRPr="00EA2E4F">
        <w:rPr>
          <w:rFonts w:ascii="Arial" w:hAnsi="Arial" w:cs="Arial"/>
          <w:i w:val="0"/>
          <w:color w:val="auto"/>
          <w:sz w:val="20"/>
          <w:szCs w:val="20"/>
        </w:rPr>
        <w:t xml:space="preserve"> et al.,</w:t>
      </w:r>
      <w:r w:rsidRPr="00EA2E4F">
        <w:rPr>
          <w:rFonts w:ascii="Arial" w:eastAsia="Times New Roman" w:hAnsi="Arial" w:cs="Arial"/>
          <w:i w:val="0"/>
          <w:color w:val="auto"/>
          <w:sz w:val="20"/>
          <w:szCs w:val="20"/>
          <w:shd w:val="clear" w:color="auto" w:fill="FFFFFF"/>
        </w:rPr>
        <w:t> </w:t>
      </w:r>
      <w:r w:rsidRPr="00EA2E4F">
        <w:rPr>
          <w:rFonts w:ascii="Arial" w:eastAsia="Times New Roman" w:hAnsi="Arial" w:cs="Arial"/>
          <w:i w:val="0"/>
          <w:color w:val="auto"/>
          <w:sz w:val="20"/>
          <w:szCs w:val="20"/>
        </w:rPr>
        <w:t>2002</w:t>
      </w:r>
      <w:r w:rsidRPr="00EA2E4F">
        <w:rPr>
          <w:rFonts w:ascii="Arial" w:eastAsia="Times New Roman" w:hAnsi="Arial" w:cs="Arial"/>
          <w:i w:val="0"/>
          <w:color w:val="auto"/>
          <w:sz w:val="20"/>
          <w:szCs w:val="20"/>
          <w:shd w:val="clear" w:color="auto" w:fill="FFFFFF"/>
        </w:rPr>
        <w:t>.  </w:t>
      </w:r>
      <w:r w:rsidRPr="00EA2E4F">
        <w:rPr>
          <w:rFonts w:ascii="Arial" w:eastAsia="Times New Roman" w:hAnsi="Arial" w:cs="Arial"/>
          <w:i w:val="0"/>
          <w:color w:val="auto"/>
          <w:sz w:val="20"/>
          <w:szCs w:val="20"/>
        </w:rPr>
        <w:t>Stem and branch respiration of beech: from tree measurements to estimations at the stand level</w:t>
      </w:r>
      <w:r w:rsidRPr="00EA2E4F">
        <w:rPr>
          <w:rFonts w:ascii="Arial" w:eastAsia="Times New Roman" w:hAnsi="Arial" w:cs="Arial"/>
          <w:i w:val="0"/>
          <w:color w:val="auto"/>
          <w:sz w:val="20"/>
          <w:szCs w:val="20"/>
          <w:shd w:val="clear" w:color="auto" w:fill="FFFFFF"/>
        </w:rPr>
        <w:t>. </w:t>
      </w:r>
      <w:r w:rsidRPr="00EA2E4F">
        <w:rPr>
          <w:rFonts w:ascii="Arial" w:eastAsia="Times New Roman" w:hAnsi="Arial" w:cs="Arial"/>
          <w:i w:val="0"/>
          <w:color w:val="auto"/>
          <w:sz w:val="20"/>
          <w:szCs w:val="20"/>
        </w:rPr>
        <w:t>New Phytol.,</w:t>
      </w:r>
      <w:r w:rsidRPr="00EA2E4F">
        <w:rPr>
          <w:rFonts w:ascii="Arial" w:eastAsia="Times New Roman" w:hAnsi="Arial" w:cs="Arial"/>
          <w:i w:val="0"/>
          <w:color w:val="auto"/>
          <w:sz w:val="20"/>
          <w:szCs w:val="20"/>
          <w:shd w:val="clear" w:color="auto" w:fill="FFFFFF"/>
        </w:rPr>
        <w:t> </w:t>
      </w:r>
      <w:proofErr w:type="gramStart"/>
      <w:r w:rsidRPr="00EA2E4F">
        <w:rPr>
          <w:rFonts w:ascii="Arial" w:eastAsia="Times New Roman" w:hAnsi="Arial" w:cs="Arial"/>
          <w:bCs/>
          <w:i w:val="0"/>
          <w:color w:val="auto"/>
          <w:sz w:val="20"/>
          <w:szCs w:val="20"/>
        </w:rPr>
        <w:t>153</w:t>
      </w:r>
      <w:r w:rsidRPr="00EA2E4F">
        <w:rPr>
          <w:rFonts w:ascii="Arial" w:eastAsia="Times New Roman" w:hAnsi="Arial" w:cs="Arial"/>
          <w:i w:val="0"/>
          <w:color w:val="auto"/>
          <w:sz w:val="20"/>
          <w:szCs w:val="20"/>
          <w:shd w:val="clear" w:color="auto" w:fill="FFFFFF"/>
        </w:rPr>
        <w:t>,  </w:t>
      </w:r>
      <w:r w:rsidRPr="00EA2E4F">
        <w:rPr>
          <w:rFonts w:ascii="Arial" w:eastAsia="Times New Roman" w:hAnsi="Arial" w:cs="Arial"/>
          <w:i w:val="0"/>
          <w:color w:val="auto"/>
          <w:sz w:val="20"/>
          <w:szCs w:val="20"/>
        </w:rPr>
        <w:t>159</w:t>
      </w:r>
      <w:proofErr w:type="gramEnd"/>
      <w:r w:rsidRPr="00EA2E4F">
        <w:rPr>
          <w:rFonts w:ascii="Arial" w:eastAsia="Times New Roman" w:hAnsi="Arial" w:cs="Arial"/>
          <w:i w:val="0"/>
          <w:color w:val="auto"/>
          <w:sz w:val="20"/>
          <w:szCs w:val="20"/>
          <w:shd w:val="clear" w:color="auto" w:fill="FFFFFF"/>
        </w:rPr>
        <w:t>– </w:t>
      </w:r>
      <w:r w:rsidRPr="00EA2E4F">
        <w:rPr>
          <w:rFonts w:ascii="Arial" w:eastAsia="Times New Roman" w:hAnsi="Arial" w:cs="Arial"/>
          <w:i w:val="0"/>
          <w:color w:val="auto"/>
          <w:sz w:val="20"/>
          <w:szCs w:val="20"/>
        </w:rPr>
        <w:t>172</w:t>
      </w:r>
      <w:r w:rsidRPr="00EA2E4F">
        <w:rPr>
          <w:rFonts w:ascii="Arial" w:eastAsia="Times New Roman" w:hAnsi="Arial" w:cs="Arial"/>
          <w:i w:val="0"/>
          <w:color w:val="auto"/>
          <w:sz w:val="20"/>
          <w:szCs w:val="20"/>
          <w:shd w:val="clear" w:color="auto" w:fill="FFFFFF"/>
        </w:rPr>
        <w:t>.</w:t>
      </w:r>
    </w:p>
    <w:p w14:paraId="13EBB983" w14:textId="290D161C" w:rsidR="00895034" w:rsidRPr="00EA2E4F" w:rsidRDefault="00895034" w:rsidP="00201B80">
      <w:pPr>
        <w:ind w:left="360" w:hanging="360"/>
        <w:rPr>
          <w:rFonts w:ascii="Arial" w:hAnsi="Arial" w:cs="Arial"/>
          <w:sz w:val="20"/>
          <w:szCs w:val="20"/>
        </w:rPr>
      </w:pPr>
      <w:r w:rsidRPr="00EA2E4F">
        <w:rPr>
          <w:rFonts w:ascii="Arial" w:hAnsi="Arial" w:cs="Arial"/>
          <w:sz w:val="20"/>
          <w:szCs w:val="20"/>
        </w:rPr>
        <w:t>Davidson et al., 1998. Soil water content and temperature as independent or confounded factors controlling soil respiration in a temperate mixed hardwood forest. Global Change Biol. 4, 217-227.</w:t>
      </w:r>
    </w:p>
    <w:p w14:paraId="263266E7" w14:textId="5C12B5B2" w:rsidR="00201B80" w:rsidRPr="00EA2E4F" w:rsidRDefault="00201B80" w:rsidP="00625223">
      <w:pPr>
        <w:ind w:left="360" w:hanging="360"/>
        <w:rPr>
          <w:rFonts w:ascii="Arial" w:hAnsi="Arial" w:cs="Arial"/>
          <w:sz w:val="20"/>
          <w:szCs w:val="20"/>
        </w:rPr>
      </w:pPr>
      <w:r w:rsidRPr="00EA2E4F">
        <w:rPr>
          <w:rFonts w:ascii="Arial" w:hAnsi="Arial" w:cs="Arial"/>
          <w:sz w:val="20"/>
          <w:szCs w:val="20"/>
        </w:rPr>
        <w:t>Harris</w:t>
      </w:r>
      <w:r w:rsidR="001A3F95" w:rsidRPr="00EA2E4F">
        <w:rPr>
          <w:rFonts w:ascii="Arial" w:hAnsi="Arial" w:cs="Arial"/>
          <w:i/>
          <w:sz w:val="20"/>
          <w:szCs w:val="20"/>
        </w:rPr>
        <w:t xml:space="preserve"> </w:t>
      </w:r>
      <w:r w:rsidR="001A3F95" w:rsidRPr="00EA2E4F">
        <w:rPr>
          <w:rFonts w:ascii="Arial" w:hAnsi="Arial" w:cs="Arial"/>
          <w:sz w:val="20"/>
          <w:szCs w:val="20"/>
        </w:rPr>
        <w:t xml:space="preserve">et al., </w:t>
      </w:r>
      <w:r w:rsidRPr="00EA2E4F">
        <w:rPr>
          <w:rFonts w:ascii="Arial" w:hAnsi="Arial" w:cs="Arial"/>
          <w:sz w:val="20"/>
          <w:szCs w:val="20"/>
        </w:rPr>
        <w:t xml:space="preserve">A.E., 2008. Estimates of species- and ecosystem-level respiration of woody stems along an elevational gradient in the Luquillo Mountains, Puerto Rico. Ecol. Modelling, 216, 253-264. </w:t>
      </w:r>
    </w:p>
    <w:p w14:paraId="64293D9B" w14:textId="6D3B85DE" w:rsidR="00625223" w:rsidRPr="00EA2E4F" w:rsidRDefault="00201B80" w:rsidP="00625223">
      <w:pPr>
        <w:ind w:left="360" w:hanging="360"/>
        <w:rPr>
          <w:rFonts w:ascii="Arial" w:hAnsi="Arial" w:cs="Arial"/>
          <w:sz w:val="20"/>
          <w:szCs w:val="20"/>
        </w:rPr>
      </w:pPr>
      <w:r w:rsidRPr="00EA2E4F">
        <w:rPr>
          <w:rFonts w:ascii="Arial" w:hAnsi="Arial" w:cs="Arial"/>
          <w:sz w:val="20"/>
          <w:szCs w:val="20"/>
        </w:rPr>
        <w:t xml:space="preserve">Kim </w:t>
      </w:r>
      <w:r w:rsidR="00667091" w:rsidRPr="00EA2E4F">
        <w:rPr>
          <w:rFonts w:ascii="Arial" w:hAnsi="Arial" w:cs="Arial"/>
          <w:sz w:val="20"/>
          <w:szCs w:val="20"/>
        </w:rPr>
        <w:t>et al</w:t>
      </w:r>
      <w:r w:rsidR="006B676E" w:rsidRPr="00EA2E4F">
        <w:rPr>
          <w:rFonts w:ascii="Arial" w:hAnsi="Arial" w:cs="Arial"/>
          <w:sz w:val="20"/>
          <w:szCs w:val="20"/>
        </w:rPr>
        <w:t>., 2014.</w:t>
      </w:r>
      <w:r w:rsidRPr="00EA2E4F">
        <w:rPr>
          <w:rFonts w:ascii="Arial" w:hAnsi="Arial" w:cs="Arial"/>
          <w:sz w:val="20"/>
          <w:szCs w:val="20"/>
        </w:rPr>
        <w:t xml:space="preserve"> Carbon exchange rate in </w:t>
      </w:r>
      <w:proofErr w:type="spellStart"/>
      <w:r w:rsidRPr="00EA2E4F">
        <w:rPr>
          <w:rFonts w:ascii="Arial" w:hAnsi="Arial" w:cs="Arial"/>
          <w:i/>
          <w:sz w:val="20"/>
          <w:szCs w:val="20"/>
        </w:rPr>
        <w:t>Polytrichum</w:t>
      </w:r>
      <w:proofErr w:type="spellEnd"/>
      <w:r w:rsidRPr="00EA2E4F">
        <w:rPr>
          <w:rFonts w:ascii="Arial" w:hAnsi="Arial" w:cs="Arial"/>
          <w:i/>
          <w:sz w:val="20"/>
          <w:szCs w:val="20"/>
        </w:rPr>
        <w:t xml:space="preserve"> </w:t>
      </w:r>
      <w:proofErr w:type="spellStart"/>
      <w:r w:rsidRPr="00EA2E4F">
        <w:rPr>
          <w:rFonts w:ascii="Arial" w:hAnsi="Arial" w:cs="Arial"/>
          <w:i/>
          <w:sz w:val="20"/>
          <w:szCs w:val="20"/>
        </w:rPr>
        <w:t>juniperinum</w:t>
      </w:r>
      <w:proofErr w:type="spellEnd"/>
      <w:r w:rsidRPr="00EA2E4F">
        <w:rPr>
          <w:rFonts w:ascii="Arial" w:hAnsi="Arial" w:cs="Arial"/>
          <w:sz w:val="20"/>
          <w:szCs w:val="20"/>
        </w:rPr>
        <w:t xml:space="preserve"> moss of burned black spruce forest in interior Alaska. Polar Science 8:146-155</w:t>
      </w:r>
      <w:r w:rsidR="00625223" w:rsidRPr="00EA2E4F">
        <w:rPr>
          <w:rFonts w:ascii="Arial" w:hAnsi="Arial" w:cs="Arial"/>
          <w:sz w:val="20"/>
          <w:szCs w:val="20"/>
        </w:rPr>
        <w:t>.</w:t>
      </w:r>
    </w:p>
    <w:p w14:paraId="3479F366" w14:textId="77777777" w:rsidR="006B676E" w:rsidRPr="00EA2E4F" w:rsidRDefault="00667091" w:rsidP="006B676E">
      <w:pPr>
        <w:ind w:left="360" w:hanging="360"/>
        <w:rPr>
          <w:rFonts w:ascii="Arial" w:hAnsi="Arial" w:cs="Arial"/>
          <w:sz w:val="20"/>
          <w:szCs w:val="20"/>
        </w:rPr>
      </w:pPr>
      <w:r w:rsidRPr="00EA2E4F">
        <w:rPr>
          <w:rFonts w:ascii="Arial" w:hAnsi="Arial" w:cs="Arial"/>
          <w:sz w:val="20"/>
          <w:szCs w:val="20"/>
        </w:rPr>
        <w:t>Kim</w:t>
      </w:r>
      <w:r w:rsidR="00201B80" w:rsidRPr="00EA2E4F">
        <w:rPr>
          <w:rFonts w:ascii="Arial" w:hAnsi="Arial" w:cs="Arial"/>
          <w:sz w:val="20"/>
          <w:szCs w:val="20"/>
        </w:rPr>
        <w:t xml:space="preserve"> </w:t>
      </w:r>
      <w:r w:rsidRPr="00EA2E4F">
        <w:rPr>
          <w:rFonts w:ascii="Arial" w:hAnsi="Arial" w:cs="Arial"/>
          <w:sz w:val="20"/>
          <w:szCs w:val="20"/>
        </w:rPr>
        <w:t>et al.</w:t>
      </w:r>
      <w:r w:rsidR="00201B80" w:rsidRPr="00EA2E4F">
        <w:rPr>
          <w:rFonts w:ascii="Arial" w:hAnsi="Arial" w:cs="Arial"/>
          <w:sz w:val="20"/>
          <w:szCs w:val="20"/>
        </w:rPr>
        <w:t>, 2016. Continuous measurement of soil carbon efflux with Forced Diffusion (FD) chamber technique in a tundra ecosystem of Alaska, Sci. T</w:t>
      </w:r>
      <w:r w:rsidR="00625223" w:rsidRPr="00EA2E4F">
        <w:rPr>
          <w:rFonts w:ascii="Arial" w:hAnsi="Arial" w:cs="Arial"/>
          <w:sz w:val="20"/>
          <w:szCs w:val="20"/>
        </w:rPr>
        <w:t>otal Environ., 566-567, 175-184.</w:t>
      </w:r>
    </w:p>
    <w:p w14:paraId="1B40D194" w14:textId="10F2A502" w:rsidR="00625223" w:rsidRPr="00EA2E4F" w:rsidRDefault="00667091" w:rsidP="006B676E">
      <w:pPr>
        <w:ind w:left="360" w:hanging="360"/>
        <w:rPr>
          <w:rFonts w:ascii="Arial" w:hAnsi="Arial" w:cs="Arial"/>
          <w:sz w:val="20"/>
          <w:szCs w:val="20"/>
        </w:rPr>
      </w:pPr>
      <w:r w:rsidRPr="00EA2E4F">
        <w:rPr>
          <w:rFonts w:ascii="Arial" w:hAnsi="Arial" w:cs="Arial"/>
          <w:sz w:val="20"/>
          <w:szCs w:val="20"/>
        </w:rPr>
        <w:t>Kim et al.,</w:t>
      </w:r>
      <w:r w:rsidR="006B676E" w:rsidRPr="00EA2E4F">
        <w:rPr>
          <w:rFonts w:ascii="Arial" w:hAnsi="Arial" w:cs="Arial"/>
          <w:sz w:val="20"/>
          <w:szCs w:val="20"/>
        </w:rPr>
        <w:t xml:space="preserve"> 2021.</w:t>
      </w:r>
      <w:r w:rsidR="00625223" w:rsidRPr="00EA2E4F">
        <w:rPr>
          <w:rFonts w:ascii="Arial" w:hAnsi="Arial" w:cs="Arial"/>
          <w:sz w:val="20"/>
          <w:szCs w:val="20"/>
        </w:rPr>
        <w:t xml:space="preserve"> Characteristics of stem respiration in black spruce (</w:t>
      </w:r>
      <w:proofErr w:type="spellStart"/>
      <w:r w:rsidR="00625223" w:rsidRPr="00EA2E4F">
        <w:rPr>
          <w:rFonts w:ascii="Arial" w:hAnsi="Arial" w:cs="Arial"/>
          <w:i/>
          <w:sz w:val="20"/>
          <w:szCs w:val="20"/>
        </w:rPr>
        <w:t>Picea</w:t>
      </w:r>
      <w:proofErr w:type="spellEnd"/>
      <w:r w:rsidR="00625223" w:rsidRPr="00EA2E4F">
        <w:rPr>
          <w:rFonts w:ascii="Arial" w:hAnsi="Arial" w:cs="Arial"/>
          <w:i/>
          <w:sz w:val="20"/>
          <w:szCs w:val="20"/>
        </w:rPr>
        <w:t xml:space="preserve"> </w:t>
      </w:r>
      <w:proofErr w:type="spellStart"/>
      <w:r w:rsidR="00625223" w:rsidRPr="00EA2E4F">
        <w:rPr>
          <w:rFonts w:ascii="Arial" w:hAnsi="Arial" w:cs="Arial"/>
          <w:i/>
          <w:sz w:val="20"/>
          <w:szCs w:val="20"/>
        </w:rPr>
        <w:t>mariana</w:t>
      </w:r>
      <w:proofErr w:type="spellEnd"/>
      <w:r w:rsidR="00625223" w:rsidRPr="00EA2E4F">
        <w:rPr>
          <w:rFonts w:ascii="Arial" w:hAnsi="Arial" w:cs="Arial"/>
          <w:sz w:val="20"/>
          <w:szCs w:val="20"/>
        </w:rPr>
        <w:t>) stand, interior Alaska, Polar Science</w:t>
      </w:r>
      <w:r w:rsidR="006B676E" w:rsidRPr="00EA2E4F">
        <w:rPr>
          <w:rFonts w:ascii="Arial" w:hAnsi="Arial" w:cs="Arial"/>
          <w:sz w:val="20"/>
          <w:szCs w:val="20"/>
        </w:rPr>
        <w:t xml:space="preserve"> 29: https://doi.org/10.1016/j.polar.2021.100693</w:t>
      </w:r>
      <w:r w:rsidR="00625223" w:rsidRPr="00EA2E4F">
        <w:rPr>
          <w:rFonts w:ascii="Arial" w:hAnsi="Arial" w:cs="Arial"/>
          <w:sz w:val="20"/>
          <w:szCs w:val="20"/>
        </w:rPr>
        <w:t>.</w:t>
      </w:r>
    </w:p>
    <w:p w14:paraId="35984E53" w14:textId="77777777" w:rsidR="00625223" w:rsidRPr="00EA2E4F" w:rsidRDefault="00201B80" w:rsidP="00625223">
      <w:pPr>
        <w:ind w:left="360" w:hanging="360"/>
        <w:rPr>
          <w:rFonts w:ascii="Arial" w:hAnsi="Arial" w:cs="Arial"/>
          <w:sz w:val="20"/>
          <w:szCs w:val="20"/>
        </w:rPr>
      </w:pPr>
      <w:r w:rsidRPr="00EA2E4F">
        <w:rPr>
          <w:rFonts w:ascii="Arial" w:hAnsi="Arial" w:cs="Arial"/>
          <w:sz w:val="20"/>
          <w:szCs w:val="20"/>
        </w:rPr>
        <w:t xml:space="preserve">Lavigne, M.B., 1996. Comparing stem respiration and growth of jack pine provenances from northern and southern locations. Tree Physiol., 16, 847-852. </w:t>
      </w:r>
    </w:p>
    <w:p w14:paraId="00125F12" w14:textId="276F0F60" w:rsidR="00625223" w:rsidRPr="00EA2E4F" w:rsidRDefault="003A1B33" w:rsidP="00625223">
      <w:pPr>
        <w:ind w:left="360" w:hanging="360"/>
        <w:rPr>
          <w:rFonts w:ascii="Arial" w:hAnsi="Arial" w:cs="Arial"/>
          <w:sz w:val="20"/>
          <w:szCs w:val="20"/>
        </w:rPr>
      </w:pPr>
      <w:r w:rsidRPr="00EA2E4F">
        <w:rPr>
          <w:rFonts w:ascii="Arial" w:hAnsi="Arial" w:cs="Arial"/>
          <w:sz w:val="20"/>
          <w:szCs w:val="20"/>
        </w:rPr>
        <w:t>Lavigne, M.B. and</w:t>
      </w:r>
      <w:r w:rsidR="00201B80" w:rsidRPr="00EA2E4F">
        <w:rPr>
          <w:rFonts w:ascii="Arial" w:hAnsi="Arial" w:cs="Arial"/>
          <w:sz w:val="20"/>
          <w:szCs w:val="20"/>
        </w:rPr>
        <w:t xml:space="preserve"> Ryan, M.G., 1997. Growth and maintenance respiration rates of aspen, black spruce, jack pine stems at northern and southern BOREAS sit</w:t>
      </w:r>
      <w:r w:rsidR="00625223" w:rsidRPr="00EA2E4F">
        <w:rPr>
          <w:rFonts w:ascii="Arial" w:hAnsi="Arial" w:cs="Arial"/>
          <w:sz w:val="20"/>
          <w:szCs w:val="20"/>
        </w:rPr>
        <w:t>es. Tree Physiol., 17, 543-551.</w:t>
      </w:r>
    </w:p>
    <w:p w14:paraId="662F3307" w14:textId="57A97F22" w:rsidR="00201B80" w:rsidRPr="00EA2E4F" w:rsidRDefault="003A1B33" w:rsidP="00625223">
      <w:pPr>
        <w:ind w:left="360" w:hanging="360"/>
        <w:rPr>
          <w:rFonts w:ascii="Arial" w:hAnsi="Arial" w:cs="Arial"/>
          <w:sz w:val="20"/>
          <w:szCs w:val="20"/>
        </w:rPr>
      </w:pPr>
      <w:r w:rsidRPr="00EA2E4F">
        <w:rPr>
          <w:rFonts w:ascii="Arial" w:hAnsi="Arial" w:cs="Arial"/>
          <w:sz w:val="20"/>
          <w:szCs w:val="20"/>
        </w:rPr>
        <w:t>Lavigne</w:t>
      </w:r>
      <w:r w:rsidR="00201B80" w:rsidRPr="00EA2E4F">
        <w:rPr>
          <w:rFonts w:ascii="Arial" w:hAnsi="Arial" w:cs="Arial"/>
          <w:sz w:val="20"/>
          <w:szCs w:val="20"/>
        </w:rPr>
        <w:t xml:space="preserve"> </w:t>
      </w:r>
      <w:r w:rsidRPr="00EA2E4F">
        <w:rPr>
          <w:rFonts w:ascii="Arial" w:hAnsi="Arial" w:cs="Arial"/>
          <w:sz w:val="20"/>
          <w:szCs w:val="20"/>
        </w:rPr>
        <w:t>et al.,</w:t>
      </w:r>
      <w:r w:rsidR="00201B80" w:rsidRPr="00EA2E4F">
        <w:rPr>
          <w:rFonts w:ascii="Arial" w:hAnsi="Arial" w:cs="Arial"/>
          <w:sz w:val="20"/>
          <w:szCs w:val="20"/>
        </w:rPr>
        <w:t xml:space="preserve"> 2004. Changes in stem respiration rate during cambial reactivation can be used to refine estimates of growth and maintenance respiration. New Phytol., 162, 81-93. </w:t>
      </w:r>
    </w:p>
    <w:p w14:paraId="32627B98" w14:textId="7C9B513E" w:rsidR="00895034" w:rsidRPr="00EA2E4F" w:rsidRDefault="00895034" w:rsidP="00895034">
      <w:pPr>
        <w:ind w:left="360" w:hanging="360"/>
        <w:rPr>
          <w:rFonts w:ascii="Arial" w:eastAsia="ＤＦＰ教科書体W3" w:hAnsi="Arial" w:cs="Arial"/>
          <w:sz w:val="20"/>
          <w:szCs w:val="20"/>
        </w:rPr>
      </w:pPr>
      <w:r w:rsidRPr="00EA2E4F">
        <w:rPr>
          <w:rFonts w:ascii="Arial" w:hAnsi="Arial" w:cs="Arial"/>
          <w:sz w:val="20"/>
          <w:szCs w:val="20"/>
        </w:rPr>
        <w:t xml:space="preserve">Little, C.H.A. and Bonga, J.M., 1974. Rest in the cambium of </w:t>
      </w:r>
      <w:proofErr w:type="spellStart"/>
      <w:r w:rsidRPr="00EA2E4F">
        <w:rPr>
          <w:rFonts w:ascii="Arial" w:hAnsi="Arial" w:cs="Arial"/>
          <w:i/>
          <w:sz w:val="20"/>
          <w:szCs w:val="20"/>
        </w:rPr>
        <w:t>Abies</w:t>
      </w:r>
      <w:proofErr w:type="spellEnd"/>
      <w:r w:rsidRPr="00EA2E4F">
        <w:rPr>
          <w:rFonts w:ascii="Arial" w:hAnsi="Arial" w:cs="Arial"/>
          <w:i/>
          <w:sz w:val="20"/>
          <w:szCs w:val="20"/>
        </w:rPr>
        <w:t xml:space="preserve"> </w:t>
      </w:r>
      <w:proofErr w:type="spellStart"/>
      <w:r w:rsidRPr="00EA2E4F">
        <w:rPr>
          <w:rFonts w:ascii="Arial" w:hAnsi="Arial" w:cs="Arial"/>
          <w:i/>
          <w:sz w:val="20"/>
          <w:szCs w:val="20"/>
        </w:rPr>
        <w:t>balsamea</w:t>
      </w:r>
      <w:proofErr w:type="spellEnd"/>
      <w:r w:rsidRPr="00EA2E4F">
        <w:rPr>
          <w:rFonts w:ascii="Arial" w:hAnsi="Arial" w:cs="Arial"/>
          <w:sz w:val="20"/>
          <w:szCs w:val="20"/>
        </w:rPr>
        <w:t>. Can. J. Bot.  52, 1723-1730.</w:t>
      </w:r>
    </w:p>
    <w:p w14:paraId="25CA77AC" w14:textId="72457A4D" w:rsidR="00201B80" w:rsidRPr="00EA2E4F" w:rsidRDefault="00B77543" w:rsidP="00201B80">
      <w:pPr>
        <w:ind w:left="360" w:hanging="360"/>
        <w:rPr>
          <w:rFonts w:ascii="Arial" w:eastAsia="ＤＦＰ教科書体W3" w:hAnsi="Arial" w:cs="Arial"/>
          <w:sz w:val="20"/>
          <w:szCs w:val="20"/>
        </w:rPr>
      </w:pPr>
      <w:r w:rsidRPr="00EA2E4F">
        <w:rPr>
          <w:rFonts w:ascii="Arial" w:eastAsia="ＤＦＰ教科書体W3" w:hAnsi="Arial" w:cs="Arial"/>
          <w:sz w:val="20"/>
          <w:szCs w:val="20"/>
        </w:rPr>
        <w:t>Lloyd, J. and</w:t>
      </w:r>
      <w:r w:rsidR="00201B80" w:rsidRPr="00EA2E4F">
        <w:rPr>
          <w:rFonts w:ascii="Arial" w:eastAsia="ＤＦＰ教科書体W3" w:hAnsi="Arial" w:cs="Arial"/>
          <w:sz w:val="20"/>
          <w:szCs w:val="20"/>
        </w:rPr>
        <w:t xml:space="preserve"> Taylor, J.A., 1994. On the temperature dependence of soil respiration. </w:t>
      </w:r>
      <w:proofErr w:type="spellStart"/>
      <w:r w:rsidR="00201B80" w:rsidRPr="00EA2E4F">
        <w:rPr>
          <w:rFonts w:ascii="Arial" w:eastAsia="ＤＦＰ教科書体W3" w:hAnsi="Arial" w:cs="Arial"/>
          <w:sz w:val="20"/>
          <w:szCs w:val="20"/>
        </w:rPr>
        <w:t>Funct</w:t>
      </w:r>
      <w:proofErr w:type="spellEnd"/>
      <w:r w:rsidR="00201B80" w:rsidRPr="00EA2E4F">
        <w:rPr>
          <w:rFonts w:ascii="Arial" w:eastAsia="ＤＦＰ教科書体W3" w:hAnsi="Arial" w:cs="Arial"/>
          <w:sz w:val="20"/>
          <w:szCs w:val="20"/>
        </w:rPr>
        <w:t>. Ecol., 8, 315-323.</w:t>
      </w:r>
    </w:p>
    <w:p w14:paraId="635DCE82" w14:textId="3C07A274" w:rsidR="00201B80" w:rsidRPr="00EA2E4F" w:rsidRDefault="00B77543" w:rsidP="00201B80">
      <w:pPr>
        <w:ind w:left="360" w:hanging="360"/>
        <w:rPr>
          <w:rFonts w:ascii="Arial" w:eastAsia="ＤＦＰ教科書体W3" w:hAnsi="Arial" w:cs="Arial"/>
          <w:i/>
          <w:sz w:val="20"/>
          <w:szCs w:val="20"/>
        </w:rPr>
      </w:pPr>
      <w:r w:rsidRPr="00EA2E4F">
        <w:rPr>
          <w:rFonts w:ascii="Arial" w:eastAsia="ＤＦＰ教科書体W3" w:hAnsi="Arial" w:cs="Arial"/>
          <w:sz w:val="20"/>
          <w:szCs w:val="20"/>
        </w:rPr>
        <w:t>Lugo</w:t>
      </w:r>
      <w:r w:rsidR="00201B80" w:rsidRPr="00EA2E4F">
        <w:rPr>
          <w:rFonts w:ascii="Arial" w:eastAsia="ＤＦＰ教科書体W3" w:hAnsi="Arial" w:cs="Arial"/>
          <w:sz w:val="20"/>
          <w:szCs w:val="20"/>
        </w:rPr>
        <w:t xml:space="preserve"> </w:t>
      </w:r>
      <w:r w:rsidRPr="00EA2E4F">
        <w:rPr>
          <w:rFonts w:ascii="Arial" w:eastAsia="ＤＦＰ教科書体W3" w:hAnsi="Arial" w:cs="Arial"/>
          <w:sz w:val="20"/>
          <w:szCs w:val="20"/>
        </w:rPr>
        <w:t>et al</w:t>
      </w:r>
      <w:r w:rsidR="00201B80" w:rsidRPr="00EA2E4F">
        <w:rPr>
          <w:rFonts w:ascii="Arial" w:eastAsia="ＤＦＰ教科書体W3" w:hAnsi="Arial" w:cs="Arial"/>
          <w:sz w:val="20"/>
          <w:szCs w:val="20"/>
        </w:rPr>
        <w:t xml:space="preserve">., 2012. Duration of </w:t>
      </w:r>
      <w:proofErr w:type="spellStart"/>
      <w:r w:rsidR="00201B80" w:rsidRPr="00EA2E4F">
        <w:rPr>
          <w:rFonts w:ascii="Arial" w:eastAsia="ＤＦＰ教科書体W3" w:hAnsi="Arial" w:cs="Arial"/>
          <w:sz w:val="20"/>
          <w:szCs w:val="20"/>
        </w:rPr>
        <w:t>xylogenesis</w:t>
      </w:r>
      <w:proofErr w:type="spellEnd"/>
      <w:r w:rsidR="00201B80" w:rsidRPr="00EA2E4F">
        <w:rPr>
          <w:rFonts w:ascii="Arial" w:eastAsia="ＤＦＰ教科書体W3" w:hAnsi="Arial" w:cs="Arial"/>
          <w:sz w:val="20"/>
          <w:szCs w:val="20"/>
        </w:rPr>
        <w:t xml:space="preserve"> in black spruce lengthened between 1950 and 2010. Ann. Bot., 110, 1099-1108.</w:t>
      </w:r>
    </w:p>
    <w:p w14:paraId="2575DE24" w14:textId="77777777" w:rsidR="00895034" w:rsidRPr="00EA2E4F" w:rsidRDefault="00895034" w:rsidP="00895034">
      <w:pPr>
        <w:pStyle w:val="References"/>
        <w:spacing w:line="240" w:lineRule="auto"/>
        <w:ind w:firstLineChars="0"/>
        <w:rPr>
          <w:rFonts w:ascii="Arial" w:eastAsia="ＤＦＰ教科書体W3" w:hAnsi="Arial" w:cs="Arial"/>
          <w:i w:val="0"/>
          <w:sz w:val="20"/>
          <w:szCs w:val="20"/>
        </w:rPr>
      </w:pPr>
      <w:r w:rsidRPr="00EA2E4F">
        <w:rPr>
          <w:rFonts w:ascii="Arial" w:eastAsia="ＤＦＰ教科書体W3" w:hAnsi="Arial" w:cs="Arial"/>
          <w:i w:val="0"/>
          <w:sz w:val="20"/>
          <w:szCs w:val="20"/>
        </w:rPr>
        <w:t>Maier, C.A., 2001. Stem growth and respiration in loblolly pine plantation differing in soil resource availability. Tree Physiol. 21, 1183-1193.</w:t>
      </w:r>
    </w:p>
    <w:p w14:paraId="20C846F1" w14:textId="7EFDA089" w:rsidR="00201B80" w:rsidRPr="00EA2E4F" w:rsidRDefault="00B77543" w:rsidP="00201B80">
      <w:pPr>
        <w:ind w:left="360" w:hanging="360"/>
        <w:rPr>
          <w:rFonts w:ascii="Arial" w:hAnsi="Arial" w:cs="Arial"/>
          <w:i/>
          <w:sz w:val="20"/>
          <w:szCs w:val="20"/>
        </w:rPr>
      </w:pPr>
      <w:proofErr w:type="spellStart"/>
      <w:r w:rsidRPr="00EA2E4F">
        <w:rPr>
          <w:rFonts w:ascii="Arial" w:eastAsia="ＤＦＰ教科書体W3" w:hAnsi="Arial" w:cs="Arial"/>
          <w:sz w:val="20"/>
          <w:szCs w:val="20"/>
        </w:rPr>
        <w:t>Paembonan</w:t>
      </w:r>
      <w:proofErr w:type="spellEnd"/>
      <w:r w:rsidR="00201B80" w:rsidRPr="00EA2E4F">
        <w:rPr>
          <w:rFonts w:ascii="Arial" w:eastAsia="ＤＦＰ教科書体W3" w:hAnsi="Arial" w:cs="Arial"/>
          <w:sz w:val="20"/>
          <w:szCs w:val="20"/>
        </w:rPr>
        <w:t xml:space="preserve"> </w:t>
      </w:r>
      <w:r w:rsidRPr="00EA2E4F">
        <w:rPr>
          <w:rFonts w:ascii="Arial" w:eastAsia="ＤＦＰ教科書体W3" w:hAnsi="Arial" w:cs="Arial"/>
          <w:sz w:val="20"/>
          <w:szCs w:val="20"/>
        </w:rPr>
        <w:t>et al.,</w:t>
      </w:r>
      <w:r w:rsidR="00201B80" w:rsidRPr="00EA2E4F">
        <w:rPr>
          <w:rFonts w:ascii="Arial" w:eastAsia="ＤＦＰ教科書体W3" w:hAnsi="Arial" w:cs="Arial"/>
          <w:sz w:val="20"/>
          <w:szCs w:val="20"/>
        </w:rPr>
        <w:t xml:space="preserve"> 1991. Long-term measurement of CO</w:t>
      </w:r>
      <w:r w:rsidR="00201B80" w:rsidRPr="00EA2E4F">
        <w:rPr>
          <w:rFonts w:ascii="Arial" w:eastAsia="ＤＦＰ教科書体W3" w:hAnsi="Arial" w:cs="Arial"/>
          <w:sz w:val="20"/>
          <w:szCs w:val="20"/>
          <w:vertAlign w:val="subscript"/>
        </w:rPr>
        <w:t>2</w:t>
      </w:r>
      <w:r w:rsidR="00201B80" w:rsidRPr="00EA2E4F">
        <w:rPr>
          <w:rFonts w:ascii="Arial" w:eastAsia="ＤＦＰ教科書体W3" w:hAnsi="Arial" w:cs="Arial"/>
          <w:sz w:val="20"/>
          <w:szCs w:val="20"/>
        </w:rPr>
        <w:t xml:space="preserve"> release from the aboveground parts of a hinoki forest tree in relation to air temperature. </w:t>
      </w:r>
      <w:r w:rsidR="00201B80" w:rsidRPr="00EA2E4F">
        <w:rPr>
          <w:rFonts w:ascii="Arial" w:hAnsi="Arial" w:cs="Arial"/>
          <w:sz w:val="20"/>
          <w:szCs w:val="20"/>
        </w:rPr>
        <w:t>Tree Physiol., 10, 101-110.</w:t>
      </w:r>
    </w:p>
    <w:p w14:paraId="116C43D9" w14:textId="41EC921F" w:rsidR="00201B80" w:rsidRPr="00EA2E4F" w:rsidRDefault="00201B80" w:rsidP="00201B80">
      <w:pPr>
        <w:ind w:left="360" w:hanging="360"/>
        <w:rPr>
          <w:rFonts w:ascii="Arial" w:hAnsi="Arial" w:cs="Arial"/>
          <w:sz w:val="20"/>
          <w:szCs w:val="20"/>
        </w:rPr>
      </w:pPr>
      <w:r w:rsidRPr="00EA2E4F">
        <w:rPr>
          <w:rFonts w:ascii="Arial" w:eastAsia="ＤＦＰ教科書体W3" w:hAnsi="Arial" w:cs="Arial"/>
          <w:sz w:val="20"/>
          <w:szCs w:val="20"/>
        </w:rPr>
        <w:t>Rossi</w:t>
      </w:r>
      <w:r w:rsidR="000E086B" w:rsidRPr="00EA2E4F">
        <w:rPr>
          <w:rFonts w:ascii="Arial" w:eastAsia="ＤＦＰ教科書体W3" w:hAnsi="Arial" w:cs="Arial"/>
          <w:sz w:val="20"/>
          <w:szCs w:val="20"/>
        </w:rPr>
        <w:t xml:space="preserve"> et al., </w:t>
      </w:r>
      <w:r w:rsidRPr="00EA2E4F">
        <w:rPr>
          <w:rFonts w:ascii="Arial" w:eastAsia="ＤＦＰ教科書体W3" w:hAnsi="Arial" w:cs="Arial"/>
          <w:sz w:val="20"/>
          <w:szCs w:val="20"/>
        </w:rPr>
        <w:t>2011. Predicting xylem phenology in black spruce under climate warming. Global Change Biol., 17, 614-625.</w:t>
      </w:r>
    </w:p>
    <w:p w14:paraId="485C263C" w14:textId="7F92FE0C" w:rsidR="00201B80" w:rsidRPr="00EA2E4F" w:rsidRDefault="00201B80" w:rsidP="00201B80">
      <w:pPr>
        <w:ind w:left="360" w:hanging="360"/>
        <w:rPr>
          <w:rFonts w:ascii="Arial" w:hAnsi="Arial" w:cs="Arial"/>
          <w:sz w:val="20"/>
          <w:szCs w:val="20"/>
        </w:rPr>
      </w:pPr>
      <w:r w:rsidRPr="00EA2E4F">
        <w:rPr>
          <w:rFonts w:ascii="Arial" w:hAnsi="Arial" w:cs="Arial"/>
          <w:sz w:val="20"/>
          <w:szCs w:val="20"/>
        </w:rPr>
        <w:t>Ryan</w:t>
      </w:r>
      <w:r w:rsidR="00AE6274" w:rsidRPr="00EA2E4F">
        <w:rPr>
          <w:rFonts w:ascii="Arial" w:eastAsia="ＤＦＰ教科書体W3" w:hAnsi="Arial" w:cs="Arial"/>
          <w:sz w:val="20"/>
          <w:szCs w:val="20"/>
        </w:rPr>
        <w:t xml:space="preserve"> et al.,</w:t>
      </w:r>
      <w:r w:rsidRPr="00EA2E4F">
        <w:rPr>
          <w:rFonts w:ascii="Arial" w:hAnsi="Arial" w:cs="Arial"/>
          <w:sz w:val="20"/>
          <w:szCs w:val="20"/>
        </w:rPr>
        <w:t xml:space="preserve">1995. Woody tissue maintenance respiration of four conifers in contrasting climate. </w:t>
      </w:r>
      <w:proofErr w:type="spellStart"/>
      <w:r w:rsidRPr="00EA2E4F">
        <w:rPr>
          <w:rFonts w:ascii="Arial" w:hAnsi="Arial" w:cs="Arial"/>
          <w:sz w:val="20"/>
          <w:szCs w:val="20"/>
        </w:rPr>
        <w:t>Oecologia</w:t>
      </w:r>
      <w:proofErr w:type="spellEnd"/>
      <w:r w:rsidRPr="00EA2E4F">
        <w:rPr>
          <w:rFonts w:ascii="Arial" w:hAnsi="Arial" w:cs="Arial"/>
          <w:sz w:val="20"/>
          <w:szCs w:val="20"/>
        </w:rPr>
        <w:t xml:space="preserve">, 101, 133-140.  </w:t>
      </w:r>
    </w:p>
    <w:p w14:paraId="62777A93" w14:textId="0A39EAAF" w:rsidR="00201B80" w:rsidRPr="00EA2E4F" w:rsidRDefault="00201B80" w:rsidP="00201B80">
      <w:pPr>
        <w:ind w:left="360" w:hanging="360"/>
        <w:rPr>
          <w:rFonts w:ascii="Arial" w:hAnsi="Arial" w:cs="Arial"/>
          <w:sz w:val="20"/>
          <w:szCs w:val="20"/>
        </w:rPr>
      </w:pPr>
      <w:proofErr w:type="spellStart"/>
      <w:r w:rsidRPr="00EA2E4F">
        <w:rPr>
          <w:rFonts w:ascii="Arial" w:hAnsi="Arial" w:cs="Arial"/>
          <w:sz w:val="20"/>
          <w:szCs w:val="20"/>
        </w:rPr>
        <w:t>Shibistova</w:t>
      </w:r>
      <w:proofErr w:type="spellEnd"/>
      <w:r w:rsidR="00DD02A5" w:rsidRPr="00EA2E4F">
        <w:rPr>
          <w:rFonts w:ascii="Arial" w:eastAsia="ＤＦＰ教科書体W3" w:hAnsi="Arial" w:cs="Arial"/>
          <w:sz w:val="20"/>
          <w:szCs w:val="20"/>
        </w:rPr>
        <w:t xml:space="preserve"> et al., </w:t>
      </w:r>
      <w:r w:rsidRPr="00EA2E4F">
        <w:rPr>
          <w:rFonts w:ascii="Arial" w:hAnsi="Arial" w:cs="Arial"/>
          <w:sz w:val="20"/>
          <w:szCs w:val="20"/>
        </w:rPr>
        <w:t xml:space="preserve">2002. Annual ecosystem respiration budget for a </w:t>
      </w:r>
      <w:r w:rsidRPr="00EA2E4F">
        <w:rPr>
          <w:rFonts w:ascii="Arial" w:hAnsi="Arial" w:cs="Arial"/>
          <w:i/>
          <w:sz w:val="20"/>
          <w:szCs w:val="20"/>
        </w:rPr>
        <w:t xml:space="preserve">Pinus </w:t>
      </w:r>
      <w:proofErr w:type="spellStart"/>
      <w:r w:rsidRPr="00EA2E4F">
        <w:rPr>
          <w:rFonts w:ascii="Arial" w:hAnsi="Arial" w:cs="Arial"/>
          <w:i/>
          <w:sz w:val="20"/>
          <w:szCs w:val="20"/>
        </w:rPr>
        <w:t>sylvestris</w:t>
      </w:r>
      <w:proofErr w:type="spellEnd"/>
      <w:r w:rsidRPr="00EA2E4F">
        <w:rPr>
          <w:rFonts w:ascii="Arial" w:hAnsi="Arial" w:cs="Arial"/>
          <w:sz w:val="20"/>
          <w:szCs w:val="20"/>
        </w:rPr>
        <w:t xml:space="preserve"> stand in central Siberia. Tellus, 54AB, 568-589.</w:t>
      </w:r>
    </w:p>
    <w:p w14:paraId="10BBFCE9" w14:textId="77777777" w:rsidR="00895034" w:rsidRPr="00EA2E4F" w:rsidRDefault="00895034" w:rsidP="00895034">
      <w:pPr>
        <w:pStyle w:val="References"/>
        <w:spacing w:line="240" w:lineRule="auto"/>
        <w:ind w:firstLineChars="0"/>
        <w:rPr>
          <w:rFonts w:ascii="Arial" w:hAnsi="Arial" w:cs="Arial"/>
          <w:i w:val="0"/>
          <w:sz w:val="20"/>
          <w:szCs w:val="20"/>
        </w:rPr>
      </w:pPr>
      <w:proofErr w:type="spellStart"/>
      <w:r w:rsidRPr="00EA2E4F">
        <w:rPr>
          <w:rFonts w:ascii="Arial" w:hAnsi="Arial" w:cs="Arial"/>
          <w:i w:val="0"/>
          <w:sz w:val="20"/>
          <w:szCs w:val="20"/>
        </w:rPr>
        <w:t>Stockfors</w:t>
      </w:r>
      <w:proofErr w:type="spellEnd"/>
      <w:r w:rsidRPr="00EA2E4F">
        <w:rPr>
          <w:rFonts w:ascii="Arial" w:hAnsi="Arial" w:cs="Arial"/>
          <w:i w:val="0"/>
          <w:sz w:val="20"/>
          <w:szCs w:val="20"/>
        </w:rPr>
        <w:t>, J., 2000. Temperature variations and distribution of living cells within tree stem: implications for stem respiration modeling and scale-up. Tree Physiol. 20, 1057-1062.</w:t>
      </w:r>
    </w:p>
    <w:p w14:paraId="2FCEFA46" w14:textId="73D1DAE9" w:rsidR="00201B80" w:rsidRPr="00EA2E4F" w:rsidRDefault="00201B80" w:rsidP="00201B80">
      <w:pPr>
        <w:ind w:left="360" w:hanging="360"/>
        <w:rPr>
          <w:rFonts w:ascii="Arial" w:hAnsi="Arial" w:cs="Arial"/>
          <w:sz w:val="20"/>
          <w:szCs w:val="20"/>
        </w:rPr>
      </w:pPr>
      <w:proofErr w:type="spellStart"/>
      <w:r w:rsidRPr="00EA2E4F">
        <w:rPr>
          <w:rFonts w:ascii="Arial" w:hAnsi="Arial" w:cs="Arial"/>
          <w:sz w:val="20"/>
          <w:szCs w:val="20"/>
        </w:rPr>
        <w:t>Ueyama</w:t>
      </w:r>
      <w:proofErr w:type="spellEnd"/>
      <w:r w:rsidR="00E03D32" w:rsidRPr="00EA2E4F">
        <w:rPr>
          <w:rFonts w:ascii="Arial" w:eastAsia="ＤＦＰ教科書体W3" w:hAnsi="Arial" w:cs="Arial"/>
          <w:sz w:val="20"/>
          <w:szCs w:val="20"/>
        </w:rPr>
        <w:t xml:space="preserve"> et al., </w:t>
      </w:r>
      <w:r w:rsidRPr="00EA2E4F">
        <w:rPr>
          <w:rFonts w:ascii="Arial" w:hAnsi="Arial" w:cs="Arial"/>
          <w:sz w:val="20"/>
          <w:szCs w:val="20"/>
        </w:rPr>
        <w:t>2014. Autumn warming reduces the CO</w:t>
      </w:r>
      <w:r w:rsidRPr="00EA2E4F">
        <w:rPr>
          <w:rFonts w:ascii="Arial" w:hAnsi="Arial" w:cs="Arial"/>
          <w:sz w:val="20"/>
          <w:szCs w:val="20"/>
          <w:vertAlign w:val="subscript"/>
        </w:rPr>
        <w:t>2</w:t>
      </w:r>
      <w:r w:rsidRPr="00EA2E4F">
        <w:rPr>
          <w:rFonts w:ascii="Arial" w:hAnsi="Arial" w:cs="Arial"/>
          <w:sz w:val="20"/>
          <w:szCs w:val="20"/>
        </w:rPr>
        <w:t xml:space="preserve"> sink of a black spruce forest in interior Alaska based on a nine-year eddy covariance measurement. Global Change Biol., 20, 1161–1173. http://dx.doi.org/10.1111/gcb.12434.</w:t>
      </w:r>
    </w:p>
    <w:p w14:paraId="32641903" w14:textId="1808309F" w:rsidR="00201B80" w:rsidRPr="00EA2E4F" w:rsidRDefault="00201B80" w:rsidP="00201B80">
      <w:pPr>
        <w:ind w:left="360" w:hanging="360"/>
        <w:rPr>
          <w:rFonts w:ascii="Arial" w:hAnsi="Arial" w:cs="Arial"/>
          <w:sz w:val="20"/>
          <w:szCs w:val="20"/>
        </w:rPr>
      </w:pPr>
      <w:proofErr w:type="spellStart"/>
      <w:r w:rsidRPr="00EA2E4F">
        <w:rPr>
          <w:rFonts w:ascii="Arial" w:hAnsi="Arial" w:cs="Arial"/>
          <w:sz w:val="20"/>
          <w:szCs w:val="20"/>
        </w:rPr>
        <w:t>Viereck</w:t>
      </w:r>
      <w:proofErr w:type="spellEnd"/>
      <w:r w:rsidR="00E03D32" w:rsidRPr="00EA2E4F">
        <w:rPr>
          <w:rFonts w:ascii="Arial" w:eastAsia="ＤＦＰ教科書体W3" w:hAnsi="Arial" w:cs="Arial"/>
          <w:sz w:val="20"/>
          <w:szCs w:val="20"/>
        </w:rPr>
        <w:t xml:space="preserve"> et al., </w:t>
      </w:r>
      <w:r w:rsidRPr="00EA2E4F">
        <w:rPr>
          <w:rFonts w:ascii="Arial" w:hAnsi="Arial" w:cs="Arial"/>
          <w:sz w:val="20"/>
          <w:szCs w:val="20"/>
        </w:rPr>
        <w:t>1992. The Alaska Vegetation Classification. Gen. Tech. Rep. PNW-GWR-286, pp. 278, Portland, OR: U.S. Department of Agriculture, Forest Service, Pacific Northwest Research Station.</w:t>
      </w:r>
    </w:p>
    <w:p w14:paraId="02BC22C8" w14:textId="20B4CDC6" w:rsidR="00201B80" w:rsidRPr="00EA2E4F" w:rsidRDefault="008C50BC" w:rsidP="00201B80">
      <w:pPr>
        <w:ind w:left="360" w:hanging="360"/>
        <w:rPr>
          <w:rFonts w:ascii="Arial" w:eastAsia="ＤＦＰ教科書体W3" w:hAnsi="Arial" w:cs="Arial"/>
          <w:sz w:val="20"/>
          <w:szCs w:val="20"/>
        </w:rPr>
      </w:pPr>
      <w:proofErr w:type="spellStart"/>
      <w:r w:rsidRPr="00EA2E4F">
        <w:rPr>
          <w:rFonts w:ascii="Arial" w:eastAsia="ＤＦＰ教科書体W3" w:hAnsi="Arial" w:cs="Arial"/>
          <w:sz w:val="20"/>
          <w:szCs w:val="20"/>
        </w:rPr>
        <w:t>Vose</w:t>
      </w:r>
      <w:proofErr w:type="spellEnd"/>
      <w:r w:rsidRPr="00EA2E4F">
        <w:rPr>
          <w:rFonts w:ascii="Arial" w:eastAsia="ＤＦＰ教科書体W3" w:hAnsi="Arial" w:cs="Arial"/>
          <w:sz w:val="20"/>
          <w:szCs w:val="20"/>
        </w:rPr>
        <w:t>, J.M. and</w:t>
      </w:r>
      <w:r w:rsidR="00201B80" w:rsidRPr="00EA2E4F">
        <w:rPr>
          <w:rFonts w:ascii="Arial" w:eastAsia="ＤＦＰ教科書体W3" w:hAnsi="Arial" w:cs="Arial"/>
          <w:sz w:val="20"/>
          <w:szCs w:val="20"/>
        </w:rPr>
        <w:t xml:space="preserve"> Ryan, M.G., 2002. Seasonal respiration of foliage, fine roots and woody tissues in relation to growth, tissue N, and photosynthesis. Global Change Biol., 8, 155-166.</w:t>
      </w:r>
    </w:p>
    <w:p w14:paraId="459C362E" w14:textId="2DFD6655" w:rsidR="00201B80" w:rsidRPr="00EA2E4F" w:rsidRDefault="00201B80" w:rsidP="00201B80">
      <w:pPr>
        <w:ind w:left="360" w:hanging="360"/>
        <w:rPr>
          <w:rFonts w:ascii="Arial" w:eastAsia="ＤＦＰ教科書体W3" w:hAnsi="Arial" w:cs="Arial"/>
          <w:sz w:val="20"/>
          <w:szCs w:val="20"/>
        </w:rPr>
      </w:pPr>
      <w:r w:rsidRPr="00EA2E4F">
        <w:rPr>
          <w:rFonts w:ascii="Arial" w:hAnsi="Arial" w:cs="Arial"/>
          <w:sz w:val="20"/>
          <w:szCs w:val="20"/>
        </w:rPr>
        <w:lastRenderedPageBreak/>
        <w:t>Xu</w:t>
      </w:r>
      <w:r w:rsidR="008C50BC" w:rsidRPr="00EA2E4F">
        <w:rPr>
          <w:rFonts w:ascii="Arial" w:eastAsia="ＤＦＰ教科書体W3" w:hAnsi="Arial" w:cs="Arial"/>
          <w:sz w:val="20"/>
          <w:szCs w:val="20"/>
        </w:rPr>
        <w:t xml:space="preserve"> et al., </w:t>
      </w:r>
      <w:r w:rsidRPr="00EA2E4F">
        <w:rPr>
          <w:rFonts w:ascii="Arial" w:hAnsi="Arial" w:cs="Arial"/>
          <w:sz w:val="20"/>
          <w:szCs w:val="20"/>
        </w:rPr>
        <w:t>2000. A simple technique to measure stem respiration using a horizontally oriented soil chamber. Can. J. For. Res. 30, 1555-1560.</w:t>
      </w:r>
    </w:p>
    <w:p w14:paraId="1BBFAAB3" w14:textId="20853D7B" w:rsidR="000341CF" w:rsidRPr="008C50BC" w:rsidRDefault="00201B80" w:rsidP="008C50BC">
      <w:pPr>
        <w:ind w:left="360" w:hanging="360"/>
        <w:rPr>
          <w:rFonts w:ascii="Arial" w:eastAsia="ＤＦＰ教科書体W3" w:hAnsi="Arial" w:cs="Arial"/>
          <w:sz w:val="20"/>
          <w:szCs w:val="20"/>
        </w:rPr>
      </w:pPr>
      <w:proofErr w:type="spellStart"/>
      <w:r w:rsidRPr="00EA2E4F">
        <w:rPr>
          <w:rFonts w:ascii="Arial" w:hAnsi="Arial" w:cs="Arial"/>
          <w:sz w:val="20"/>
          <w:szCs w:val="20"/>
        </w:rPr>
        <w:t>Zha</w:t>
      </w:r>
      <w:proofErr w:type="spellEnd"/>
      <w:r w:rsidR="008C50BC" w:rsidRPr="00EA2E4F">
        <w:rPr>
          <w:rFonts w:ascii="Arial" w:eastAsia="ＤＦＰ教科書体W3" w:hAnsi="Arial" w:cs="Arial"/>
          <w:sz w:val="20"/>
          <w:szCs w:val="20"/>
        </w:rPr>
        <w:t xml:space="preserve"> et al., </w:t>
      </w:r>
      <w:r w:rsidRPr="00EA2E4F">
        <w:rPr>
          <w:rFonts w:ascii="Arial" w:hAnsi="Arial" w:cs="Arial"/>
          <w:sz w:val="20"/>
          <w:szCs w:val="20"/>
        </w:rPr>
        <w:t xml:space="preserve">2004. Seasonal and annual stem respiration of Scots pine trees under boreal condition. </w:t>
      </w:r>
      <w:proofErr w:type="spellStart"/>
      <w:r w:rsidRPr="00EA2E4F">
        <w:rPr>
          <w:rFonts w:ascii="Arial" w:hAnsi="Arial" w:cs="Arial"/>
          <w:sz w:val="20"/>
          <w:szCs w:val="20"/>
        </w:rPr>
        <w:t>Annal</w:t>
      </w:r>
      <w:proofErr w:type="spellEnd"/>
      <w:r w:rsidRPr="00EA2E4F">
        <w:rPr>
          <w:rFonts w:ascii="Arial" w:hAnsi="Arial" w:cs="Arial"/>
          <w:sz w:val="20"/>
          <w:szCs w:val="20"/>
        </w:rPr>
        <w:t>. Botany 94, 889-896.</w:t>
      </w:r>
    </w:p>
    <w:sectPr w:rsidR="000341CF" w:rsidRPr="008C50BC" w:rsidSect="00E9447D">
      <w:headerReference w:type="default" r:id="rId12"/>
      <w:footerReference w:type="even" r:id="rId13"/>
      <w:footerReference w:type="default" r:id="rId14"/>
      <w:pgSz w:w="12240" w:h="15840"/>
      <w:pgMar w:top="1440" w:right="1800" w:bottom="1440" w:left="180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127E" w16cex:dateUtc="2021-09-24T17:01:00Z"/>
  <w16cex:commentExtensible w16cex:durableId="24F814C7" w16cex:dateUtc="2021-09-24T17:11:00Z"/>
  <w16cex:commentExtensible w16cex:durableId="24F81681" w16cex:dateUtc="2021-09-24T17: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E5F43" w14:textId="77777777" w:rsidR="006B676E" w:rsidRDefault="006B676E" w:rsidP="001A7D4F">
      <w:r>
        <w:separator/>
      </w:r>
    </w:p>
  </w:endnote>
  <w:endnote w:type="continuationSeparator" w:id="0">
    <w:p w14:paraId="0F69D296" w14:textId="77777777" w:rsidR="006B676E" w:rsidRDefault="006B676E" w:rsidP="001A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ＤＦＰ教科書体W3">
    <w:altName w:val="Optima ExtraBlack"/>
    <w:charset w:val="4E"/>
    <w:family w:val="auto"/>
    <w:pitch w:val="variable"/>
    <w:sig w:usb0="00000001" w:usb1="08070000" w:usb2="00000010" w:usb3="00000000" w:csb0="00020000" w:csb1="00000000"/>
  </w:font>
  <w:font w:name="Osaka">
    <w:altName w:val="Arial Unicode MS"/>
    <w:charset w:val="4E"/>
    <w:family w:val="auto"/>
    <w:pitch w:val="variable"/>
    <w:sig w:usb0="00000001" w:usb1="08070000" w:usb2="00000010" w:usb3="00000000" w:csb0="0002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AA1FF" w14:textId="77777777" w:rsidR="006B676E" w:rsidRDefault="006B676E" w:rsidP="00E944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AC4841" w14:textId="77777777" w:rsidR="006B676E" w:rsidRDefault="006B6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8277" w14:textId="77777777" w:rsidR="006B676E" w:rsidRPr="00E9447D" w:rsidRDefault="006B676E" w:rsidP="00E9447D">
    <w:pPr>
      <w:pStyle w:val="Footer"/>
      <w:framePr w:wrap="around" w:vAnchor="text" w:hAnchor="margin" w:xAlign="center" w:y="1"/>
      <w:rPr>
        <w:rStyle w:val="PageNumber"/>
        <w:rFonts w:ascii="Arial" w:hAnsi="Arial" w:cs="Arial"/>
        <w:sz w:val="22"/>
        <w:szCs w:val="22"/>
      </w:rPr>
    </w:pPr>
    <w:r w:rsidRPr="00E9447D">
      <w:rPr>
        <w:rStyle w:val="PageNumber"/>
        <w:rFonts w:ascii="Arial" w:hAnsi="Arial" w:cs="Arial"/>
        <w:sz w:val="22"/>
        <w:szCs w:val="22"/>
      </w:rPr>
      <w:fldChar w:fldCharType="begin"/>
    </w:r>
    <w:r w:rsidRPr="00E9447D">
      <w:rPr>
        <w:rStyle w:val="PageNumber"/>
        <w:rFonts w:ascii="Arial" w:hAnsi="Arial" w:cs="Arial"/>
        <w:sz w:val="22"/>
        <w:szCs w:val="22"/>
      </w:rPr>
      <w:instrText xml:space="preserve">PAGE  </w:instrText>
    </w:r>
    <w:r w:rsidRPr="00E9447D">
      <w:rPr>
        <w:rStyle w:val="PageNumber"/>
        <w:rFonts w:ascii="Arial" w:hAnsi="Arial" w:cs="Arial"/>
        <w:sz w:val="22"/>
        <w:szCs w:val="22"/>
      </w:rPr>
      <w:fldChar w:fldCharType="separate"/>
    </w:r>
    <w:r w:rsidR="00EA2E4F">
      <w:rPr>
        <w:rStyle w:val="PageNumber"/>
        <w:rFonts w:ascii="Arial" w:hAnsi="Arial" w:cs="Arial"/>
        <w:noProof/>
        <w:sz w:val="22"/>
        <w:szCs w:val="22"/>
      </w:rPr>
      <w:t>4</w:t>
    </w:r>
    <w:r w:rsidRPr="00E9447D">
      <w:rPr>
        <w:rStyle w:val="PageNumber"/>
        <w:rFonts w:ascii="Arial" w:hAnsi="Arial" w:cs="Arial"/>
        <w:sz w:val="22"/>
        <w:szCs w:val="22"/>
      </w:rPr>
      <w:fldChar w:fldCharType="end"/>
    </w:r>
  </w:p>
  <w:p w14:paraId="42A4E2A4" w14:textId="07F5EFAD" w:rsidR="006B676E" w:rsidRPr="001A7D4F" w:rsidRDefault="006B676E" w:rsidP="001A7D4F">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511CF" w14:textId="77777777" w:rsidR="006B676E" w:rsidRDefault="006B676E" w:rsidP="001A7D4F">
      <w:r>
        <w:separator/>
      </w:r>
    </w:p>
  </w:footnote>
  <w:footnote w:type="continuationSeparator" w:id="0">
    <w:p w14:paraId="2B23DCF4" w14:textId="77777777" w:rsidR="006B676E" w:rsidRDefault="006B676E" w:rsidP="001A7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141BD" w14:textId="70FD57A2" w:rsidR="00690378" w:rsidRPr="00690378" w:rsidRDefault="00690378">
    <w:pPr>
      <w:pStyle w:val="Header"/>
      <w:rPr>
        <w:rFonts w:ascii="Arial" w:hAnsi="Arial" w:cs="Arial"/>
        <w:i/>
      </w:rPr>
    </w:pPr>
    <w:r w:rsidRPr="00690378">
      <w:rPr>
        <w:rFonts w:ascii="Arial" w:hAnsi="Arial" w:cs="Arial"/>
        <w:i/>
      </w:rPr>
      <w:t>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0452B"/>
    <w:multiLevelType w:val="hybridMultilevel"/>
    <w:tmpl w:val="A60A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2544E1"/>
    <w:multiLevelType w:val="hybridMultilevel"/>
    <w:tmpl w:val="D26AABBA"/>
    <w:lvl w:ilvl="0" w:tplc="293289FC">
      <w:start w:val="1"/>
      <w:numFmt w:val="decimal"/>
      <w:suff w:val="space"/>
      <w:lvlText w:val="%1."/>
      <w:lvlJc w:val="left"/>
      <w:pPr>
        <w:ind w:left="240" w:hanging="2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15:restartNumberingAfterBreak="0">
    <w:nsid w:val="427E1E80"/>
    <w:multiLevelType w:val="hybridMultilevel"/>
    <w:tmpl w:val="B9986D2C"/>
    <w:lvl w:ilvl="0" w:tplc="F1D4FBE8">
      <w:start w:val="1"/>
      <w:numFmt w:val="decimal"/>
      <w:lvlText w:val="%1."/>
      <w:lvlJc w:val="left"/>
      <w:pPr>
        <w:ind w:left="720" w:hanging="360"/>
      </w:pPr>
      <w:rPr>
        <w:rFonts w:hint="eastAsi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37D"/>
    <w:rsid w:val="0001164E"/>
    <w:rsid w:val="000341CF"/>
    <w:rsid w:val="000427FD"/>
    <w:rsid w:val="00044160"/>
    <w:rsid w:val="00044204"/>
    <w:rsid w:val="00052D9C"/>
    <w:rsid w:val="0006596B"/>
    <w:rsid w:val="00066F28"/>
    <w:rsid w:val="00073340"/>
    <w:rsid w:val="0009509B"/>
    <w:rsid w:val="000A02DB"/>
    <w:rsid w:val="000A426A"/>
    <w:rsid w:val="000B4C3A"/>
    <w:rsid w:val="000E086B"/>
    <w:rsid w:val="0012011A"/>
    <w:rsid w:val="00123200"/>
    <w:rsid w:val="00125171"/>
    <w:rsid w:val="0012534B"/>
    <w:rsid w:val="0013044C"/>
    <w:rsid w:val="001304B0"/>
    <w:rsid w:val="00133CBC"/>
    <w:rsid w:val="0014010E"/>
    <w:rsid w:val="00140320"/>
    <w:rsid w:val="001660E3"/>
    <w:rsid w:val="00173989"/>
    <w:rsid w:val="00186A8C"/>
    <w:rsid w:val="001A3F95"/>
    <w:rsid w:val="001A7D4F"/>
    <w:rsid w:val="001B088E"/>
    <w:rsid w:val="001B3871"/>
    <w:rsid w:val="001B41FB"/>
    <w:rsid w:val="001C614E"/>
    <w:rsid w:val="001E56B9"/>
    <w:rsid w:val="00201B80"/>
    <w:rsid w:val="00206446"/>
    <w:rsid w:val="00213FB8"/>
    <w:rsid w:val="00222878"/>
    <w:rsid w:val="002312A8"/>
    <w:rsid w:val="002365FE"/>
    <w:rsid w:val="0024585E"/>
    <w:rsid w:val="00261AB8"/>
    <w:rsid w:val="0026304A"/>
    <w:rsid w:val="00264BB5"/>
    <w:rsid w:val="002700A8"/>
    <w:rsid w:val="00270EE9"/>
    <w:rsid w:val="00273300"/>
    <w:rsid w:val="00281209"/>
    <w:rsid w:val="00293385"/>
    <w:rsid w:val="00294BEC"/>
    <w:rsid w:val="002A6A41"/>
    <w:rsid w:val="002A72D5"/>
    <w:rsid w:val="002B7E5E"/>
    <w:rsid w:val="002D56A5"/>
    <w:rsid w:val="002E2D8E"/>
    <w:rsid w:val="002E3DB8"/>
    <w:rsid w:val="003076EF"/>
    <w:rsid w:val="00317A6F"/>
    <w:rsid w:val="00365D61"/>
    <w:rsid w:val="00370178"/>
    <w:rsid w:val="00395A7A"/>
    <w:rsid w:val="003A1901"/>
    <w:rsid w:val="003A1B33"/>
    <w:rsid w:val="003A280B"/>
    <w:rsid w:val="003B04FE"/>
    <w:rsid w:val="004105A3"/>
    <w:rsid w:val="004203E4"/>
    <w:rsid w:val="00433514"/>
    <w:rsid w:val="00434F81"/>
    <w:rsid w:val="00451D62"/>
    <w:rsid w:val="00452A2C"/>
    <w:rsid w:val="004579BE"/>
    <w:rsid w:val="0046460B"/>
    <w:rsid w:val="00466C71"/>
    <w:rsid w:val="00497E17"/>
    <w:rsid w:val="004A15EA"/>
    <w:rsid w:val="004B094E"/>
    <w:rsid w:val="004B1F6D"/>
    <w:rsid w:val="004D0586"/>
    <w:rsid w:val="004D63C1"/>
    <w:rsid w:val="004E1640"/>
    <w:rsid w:val="004E6711"/>
    <w:rsid w:val="004F2051"/>
    <w:rsid w:val="0050475F"/>
    <w:rsid w:val="005130AE"/>
    <w:rsid w:val="00514A18"/>
    <w:rsid w:val="005153B9"/>
    <w:rsid w:val="005217E5"/>
    <w:rsid w:val="00553EE3"/>
    <w:rsid w:val="005632BA"/>
    <w:rsid w:val="00574053"/>
    <w:rsid w:val="005748BB"/>
    <w:rsid w:val="00575C45"/>
    <w:rsid w:val="00581DEF"/>
    <w:rsid w:val="005B6768"/>
    <w:rsid w:val="005C5A5B"/>
    <w:rsid w:val="005E3130"/>
    <w:rsid w:val="005F37E1"/>
    <w:rsid w:val="005F3E8E"/>
    <w:rsid w:val="00602762"/>
    <w:rsid w:val="00625223"/>
    <w:rsid w:val="00627975"/>
    <w:rsid w:val="006338AD"/>
    <w:rsid w:val="00633DED"/>
    <w:rsid w:val="006343DF"/>
    <w:rsid w:val="006355E9"/>
    <w:rsid w:val="00657237"/>
    <w:rsid w:val="0066175E"/>
    <w:rsid w:val="00662918"/>
    <w:rsid w:val="00663911"/>
    <w:rsid w:val="00667091"/>
    <w:rsid w:val="0067135F"/>
    <w:rsid w:val="00684812"/>
    <w:rsid w:val="006853D7"/>
    <w:rsid w:val="00690378"/>
    <w:rsid w:val="006903C8"/>
    <w:rsid w:val="006A0C8F"/>
    <w:rsid w:val="006B676E"/>
    <w:rsid w:val="006B696F"/>
    <w:rsid w:val="006C1A55"/>
    <w:rsid w:val="006C5ED9"/>
    <w:rsid w:val="006D3AC1"/>
    <w:rsid w:val="006E1BF8"/>
    <w:rsid w:val="00705E56"/>
    <w:rsid w:val="0071577C"/>
    <w:rsid w:val="00754074"/>
    <w:rsid w:val="007876D9"/>
    <w:rsid w:val="007928E8"/>
    <w:rsid w:val="007A2982"/>
    <w:rsid w:val="007B0546"/>
    <w:rsid w:val="007B4E82"/>
    <w:rsid w:val="007E2CA5"/>
    <w:rsid w:val="007F1C8D"/>
    <w:rsid w:val="007F67C3"/>
    <w:rsid w:val="0080319C"/>
    <w:rsid w:val="008234F1"/>
    <w:rsid w:val="00826DAB"/>
    <w:rsid w:val="00876B29"/>
    <w:rsid w:val="0089380A"/>
    <w:rsid w:val="00895034"/>
    <w:rsid w:val="008A02DD"/>
    <w:rsid w:val="008A0E83"/>
    <w:rsid w:val="008A4DD7"/>
    <w:rsid w:val="008B24C1"/>
    <w:rsid w:val="008C1B7C"/>
    <w:rsid w:val="008C359B"/>
    <w:rsid w:val="008C50BC"/>
    <w:rsid w:val="008D492A"/>
    <w:rsid w:val="008D648A"/>
    <w:rsid w:val="00921AE8"/>
    <w:rsid w:val="00924A66"/>
    <w:rsid w:val="00930324"/>
    <w:rsid w:val="009478F5"/>
    <w:rsid w:val="0095158C"/>
    <w:rsid w:val="00961228"/>
    <w:rsid w:val="00992D3C"/>
    <w:rsid w:val="009A04E3"/>
    <w:rsid w:val="009A5F50"/>
    <w:rsid w:val="009B7BD0"/>
    <w:rsid w:val="009C0874"/>
    <w:rsid w:val="009C0B85"/>
    <w:rsid w:val="009C4978"/>
    <w:rsid w:val="009E6CFC"/>
    <w:rsid w:val="00A101B5"/>
    <w:rsid w:val="00A1237D"/>
    <w:rsid w:val="00A127B5"/>
    <w:rsid w:val="00A23921"/>
    <w:rsid w:val="00A513E4"/>
    <w:rsid w:val="00A51E79"/>
    <w:rsid w:val="00A66919"/>
    <w:rsid w:val="00AA61AD"/>
    <w:rsid w:val="00AD13FE"/>
    <w:rsid w:val="00AD70AC"/>
    <w:rsid w:val="00AE2746"/>
    <w:rsid w:val="00AE2D4C"/>
    <w:rsid w:val="00AE4379"/>
    <w:rsid w:val="00AE6274"/>
    <w:rsid w:val="00AE7B90"/>
    <w:rsid w:val="00AF348D"/>
    <w:rsid w:val="00B04AF5"/>
    <w:rsid w:val="00B05C3F"/>
    <w:rsid w:val="00B07BDB"/>
    <w:rsid w:val="00B23E2B"/>
    <w:rsid w:val="00B44B59"/>
    <w:rsid w:val="00B472C7"/>
    <w:rsid w:val="00B57EB2"/>
    <w:rsid w:val="00B64B61"/>
    <w:rsid w:val="00B77543"/>
    <w:rsid w:val="00B80DDC"/>
    <w:rsid w:val="00B979D1"/>
    <w:rsid w:val="00BB13AC"/>
    <w:rsid w:val="00BB6C60"/>
    <w:rsid w:val="00BC50EE"/>
    <w:rsid w:val="00C03C1C"/>
    <w:rsid w:val="00C17173"/>
    <w:rsid w:val="00C27C4C"/>
    <w:rsid w:val="00C30F2C"/>
    <w:rsid w:val="00C364ED"/>
    <w:rsid w:val="00C42159"/>
    <w:rsid w:val="00C43BAA"/>
    <w:rsid w:val="00C649B5"/>
    <w:rsid w:val="00C64D55"/>
    <w:rsid w:val="00C671F9"/>
    <w:rsid w:val="00C71545"/>
    <w:rsid w:val="00C76A9C"/>
    <w:rsid w:val="00C8058C"/>
    <w:rsid w:val="00C830A4"/>
    <w:rsid w:val="00C8389A"/>
    <w:rsid w:val="00C84813"/>
    <w:rsid w:val="00C85CCA"/>
    <w:rsid w:val="00C876B4"/>
    <w:rsid w:val="00C931C8"/>
    <w:rsid w:val="00C94F91"/>
    <w:rsid w:val="00CA2D1A"/>
    <w:rsid w:val="00CB21DC"/>
    <w:rsid w:val="00CB25AB"/>
    <w:rsid w:val="00CB4025"/>
    <w:rsid w:val="00CC2834"/>
    <w:rsid w:val="00CD7A47"/>
    <w:rsid w:val="00CE6D89"/>
    <w:rsid w:val="00D15BDA"/>
    <w:rsid w:val="00D15ED7"/>
    <w:rsid w:val="00D33D09"/>
    <w:rsid w:val="00D35453"/>
    <w:rsid w:val="00D51CEB"/>
    <w:rsid w:val="00D74A9F"/>
    <w:rsid w:val="00D776F5"/>
    <w:rsid w:val="00D81829"/>
    <w:rsid w:val="00D9363E"/>
    <w:rsid w:val="00D964B5"/>
    <w:rsid w:val="00D97343"/>
    <w:rsid w:val="00DB24A8"/>
    <w:rsid w:val="00DB3E49"/>
    <w:rsid w:val="00DB4F08"/>
    <w:rsid w:val="00DC44B5"/>
    <w:rsid w:val="00DD02A5"/>
    <w:rsid w:val="00DD3464"/>
    <w:rsid w:val="00DE7E0D"/>
    <w:rsid w:val="00DF10CC"/>
    <w:rsid w:val="00DF257D"/>
    <w:rsid w:val="00DF6DAE"/>
    <w:rsid w:val="00E032C2"/>
    <w:rsid w:val="00E03D32"/>
    <w:rsid w:val="00E07534"/>
    <w:rsid w:val="00E24763"/>
    <w:rsid w:val="00E24903"/>
    <w:rsid w:val="00E32FF3"/>
    <w:rsid w:val="00E37CCA"/>
    <w:rsid w:val="00E52950"/>
    <w:rsid w:val="00E634D7"/>
    <w:rsid w:val="00E717CB"/>
    <w:rsid w:val="00E71D46"/>
    <w:rsid w:val="00E82EF1"/>
    <w:rsid w:val="00E90EC5"/>
    <w:rsid w:val="00E9447D"/>
    <w:rsid w:val="00E9633F"/>
    <w:rsid w:val="00E97A7F"/>
    <w:rsid w:val="00EA2E4F"/>
    <w:rsid w:val="00EA7789"/>
    <w:rsid w:val="00EB6E72"/>
    <w:rsid w:val="00ED137D"/>
    <w:rsid w:val="00EE5CD4"/>
    <w:rsid w:val="00EF0D56"/>
    <w:rsid w:val="00F00803"/>
    <w:rsid w:val="00F02DDC"/>
    <w:rsid w:val="00F12C08"/>
    <w:rsid w:val="00F22F27"/>
    <w:rsid w:val="00F2502B"/>
    <w:rsid w:val="00F359C7"/>
    <w:rsid w:val="00F4216E"/>
    <w:rsid w:val="00F4428B"/>
    <w:rsid w:val="00F444AB"/>
    <w:rsid w:val="00F52220"/>
    <w:rsid w:val="00F53C70"/>
    <w:rsid w:val="00F74AC0"/>
    <w:rsid w:val="00F81C40"/>
    <w:rsid w:val="00F96122"/>
    <w:rsid w:val="00FA1733"/>
    <w:rsid w:val="00FA41B7"/>
    <w:rsid w:val="00FC3B1C"/>
    <w:rsid w:val="00FD0F98"/>
    <w:rsid w:val="00FD38A3"/>
    <w:rsid w:val="00FD47CE"/>
    <w:rsid w:val="00FD69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DCD332"/>
  <w14:defaultImageDpi w14:val="300"/>
  <w15:docId w15:val="{89F80C4B-E621-4BB0-977E-367553D1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A280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0B4C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010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237D"/>
    <w:pPr>
      <w:widowControl w:val="0"/>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1A7D4F"/>
    <w:pPr>
      <w:tabs>
        <w:tab w:val="center" w:pos="4320"/>
        <w:tab w:val="right" w:pos="8640"/>
      </w:tabs>
    </w:pPr>
  </w:style>
  <w:style w:type="character" w:customStyle="1" w:styleId="HeaderChar">
    <w:name w:val="Header Char"/>
    <w:basedOn w:val="DefaultParagraphFont"/>
    <w:link w:val="Header"/>
    <w:uiPriority w:val="99"/>
    <w:rsid w:val="001A7D4F"/>
  </w:style>
  <w:style w:type="paragraph" w:styleId="Footer">
    <w:name w:val="footer"/>
    <w:basedOn w:val="Normal"/>
    <w:link w:val="FooterChar"/>
    <w:uiPriority w:val="99"/>
    <w:unhideWhenUsed/>
    <w:rsid w:val="001A7D4F"/>
    <w:pPr>
      <w:tabs>
        <w:tab w:val="center" w:pos="4320"/>
        <w:tab w:val="right" w:pos="8640"/>
      </w:tabs>
    </w:pPr>
  </w:style>
  <w:style w:type="character" w:customStyle="1" w:styleId="FooterChar">
    <w:name w:val="Footer Char"/>
    <w:basedOn w:val="DefaultParagraphFont"/>
    <w:link w:val="Footer"/>
    <w:uiPriority w:val="99"/>
    <w:rsid w:val="001A7D4F"/>
  </w:style>
  <w:style w:type="paragraph" w:styleId="ListParagraph">
    <w:name w:val="List Paragraph"/>
    <w:basedOn w:val="Normal"/>
    <w:uiPriority w:val="34"/>
    <w:qFormat/>
    <w:rsid w:val="00F02DDC"/>
    <w:pPr>
      <w:ind w:left="720"/>
      <w:contextualSpacing/>
    </w:pPr>
    <w:rPr>
      <w:rFonts w:ascii="Times New Roman" w:eastAsia="MS Mincho" w:hAnsi="Times New Roman" w:cs="Times New Roman"/>
    </w:rPr>
  </w:style>
  <w:style w:type="character" w:customStyle="1" w:styleId="Heading1Char">
    <w:name w:val="Heading 1 Char"/>
    <w:basedOn w:val="DefaultParagraphFont"/>
    <w:link w:val="Heading1"/>
    <w:uiPriority w:val="9"/>
    <w:rsid w:val="003A280B"/>
    <w:rPr>
      <w:rFonts w:ascii="Times" w:hAnsi="Times"/>
      <w:b/>
      <w:bCs/>
      <w:kern w:val="36"/>
      <w:sz w:val="48"/>
      <w:szCs w:val="48"/>
    </w:rPr>
  </w:style>
  <w:style w:type="paragraph" w:styleId="NormalWeb">
    <w:name w:val="Normal (Web)"/>
    <w:basedOn w:val="Normal"/>
    <w:uiPriority w:val="99"/>
    <w:semiHidden/>
    <w:unhideWhenUsed/>
    <w:rsid w:val="003A280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rsid w:val="003A280B"/>
    <w:rPr>
      <w:color w:val="0000FF"/>
      <w:u w:val="single"/>
    </w:rPr>
  </w:style>
  <w:style w:type="character" w:styleId="PageNumber">
    <w:name w:val="page number"/>
    <w:basedOn w:val="DefaultParagraphFont"/>
    <w:uiPriority w:val="99"/>
    <w:semiHidden/>
    <w:unhideWhenUsed/>
    <w:rsid w:val="00E9447D"/>
  </w:style>
  <w:style w:type="paragraph" w:styleId="BalloonText">
    <w:name w:val="Balloon Text"/>
    <w:basedOn w:val="Normal"/>
    <w:link w:val="BalloonTextChar"/>
    <w:uiPriority w:val="99"/>
    <w:semiHidden/>
    <w:unhideWhenUsed/>
    <w:rsid w:val="00E37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CC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14010E"/>
    <w:rPr>
      <w:rFonts w:asciiTheme="majorHAnsi" w:eastAsiaTheme="majorEastAsia" w:hAnsiTheme="majorHAnsi" w:cstheme="majorBidi"/>
      <w:b/>
      <w:bCs/>
      <w:color w:val="4F81BD" w:themeColor="accent1"/>
    </w:rPr>
  </w:style>
  <w:style w:type="character" w:customStyle="1" w:styleId="gd">
    <w:name w:val="gd"/>
    <w:basedOn w:val="DefaultParagraphFont"/>
    <w:rsid w:val="0014010E"/>
  </w:style>
  <w:style w:type="character" w:customStyle="1" w:styleId="Heading2Char">
    <w:name w:val="Heading 2 Char"/>
    <w:basedOn w:val="DefaultParagraphFont"/>
    <w:link w:val="Heading2"/>
    <w:uiPriority w:val="9"/>
    <w:semiHidden/>
    <w:rsid w:val="000B4C3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270EE9"/>
  </w:style>
  <w:style w:type="character" w:styleId="CommentReference">
    <w:name w:val="annotation reference"/>
    <w:basedOn w:val="DefaultParagraphFont"/>
    <w:uiPriority w:val="99"/>
    <w:semiHidden/>
    <w:unhideWhenUsed/>
    <w:rsid w:val="00125171"/>
    <w:rPr>
      <w:sz w:val="16"/>
      <w:szCs w:val="16"/>
    </w:rPr>
  </w:style>
  <w:style w:type="paragraph" w:styleId="CommentText">
    <w:name w:val="annotation text"/>
    <w:basedOn w:val="Normal"/>
    <w:link w:val="CommentTextChar"/>
    <w:uiPriority w:val="99"/>
    <w:semiHidden/>
    <w:unhideWhenUsed/>
    <w:rsid w:val="00125171"/>
    <w:rPr>
      <w:sz w:val="20"/>
      <w:szCs w:val="20"/>
    </w:rPr>
  </w:style>
  <w:style w:type="character" w:customStyle="1" w:styleId="CommentTextChar">
    <w:name w:val="Comment Text Char"/>
    <w:basedOn w:val="DefaultParagraphFont"/>
    <w:link w:val="CommentText"/>
    <w:uiPriority w:val="99"/>
    <w:semiHidden/>
    <w:rsid w:val="00125171"/>
    <w:rPr>
      <w:sz w:val="20"/>
      <w:szCs w:val="20"/>
    </w:rPr>
  </w:style>
  <w:style w:type="paragraph" w:styleId="CommentSubject">
    <w:name w:val="annotation subject"/>
    <w:basedOn w:val="CommentText"/>
    <w:next w:val="CommentText"/>
    <w:link w:val="CommentSubjectChar"/>
    <w:uiPriority w:val="99"/>
    <w:semiHidden/>
    <w:unhideWhenUsed/>
    <w:rsid w:val="00125171"/>
    <w:rPr>
      <w:b/>
      <w:bCs/>
    </w:rPr>
  </w:style>
  <w:style w:type="character" w:customStyle="1" w:styleId="CommentSubjectChar">
    <w:name w:val="Comment Subject Char"/>
    <w:basedOn w:val="CommentTextChar"/>
    <w:link w:val="CommentSubject"/>
    <w:uiPriority w:val="99"/>
    <w:semiHidden/>
    <w:rsid w:val="00125171"/>
    <w:rPr>
      <w:b/>
      <w:bCs/>
      <w:sz w:val="20"/>
      <w:szCs w:val="20"/>
    </w:rPr>
  </w:style>
  <w:style w:type="paragraph" w:customStyle="1" w:styleId="References">
    <w:name w:val="References"/>
    <w:basedOn w:val="Normal"/>
    <w:link w:val="ReferencesChar"/>
    <w:qFormat/>
    <w:rsid w:val="00201B80"/>
    <w:pPr>
      <w:spacing w:line="360" w:lineRule="auto"/>
      <w:ind w:left="539" w:hangingChars="245" w:hanging="539"/>
    </w:pPr>
    <w:rPr>
      <w:rFonts w:ascii="Cambria Math" w:eastAsia="MS PMincho" w:hAnsi="Cambria Math"/>
      <w:i/>
      <w:iCs/>
      <w:color w:val="000000"/>
      <w:szCs w:val="21"/>
    </w:rPr>
  </w:style>
  <w:style w:type="character" w:customStyle="1" w:styleId="ReferencesChar">
    <w:name w:val="References Char"/>
    <w:basedOn w:val="DefaultParagraphFont"/>
    <w:link w:val="References"/>
    <w:rsid w:val="00895034"/>
    <w:rPr>
      <w:rFonts w:ascii="Cambria Math" w:eastAsia="MS PMincho" w:hAnsi="Cambria Math"/>
      <w:i/>
      <w:iCs/>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44605">
      <w:bodyDiv w:val="1"/>
      <w:marLeft w:val="0"/>
      <w:marRight w:val="0"/>
      <w:marTop w:val="0"/>
      <w:marBottom w:val="0"/>
      <w:divBdr>
        <w:top w:val="none" w:sz="0" w:space="0" w:color="auto"/>
        <w:left w:val="none" w:sz="0" w:space="0" w:color="auto"/>
        <w:bottom w:val="none" w:sz="0" w:space="0" w:color="auto"/>
        <w:right w:val="none" w:sz="0" w:space="0" w:color="auto"/>
      </w:divBdr>
    </w:div>
    <w:div w:id="911935659">
      <w:bodyDiv w:val="1"/>
      <w:marLeft w:val="0"/>
      <w:marRight w:val="0"/>
      <w:marTop w:val="0"/>
      <w:marBottom w:val="0"/>
      <w:divBdr>
        <w:top w:val="none" w:sz="0" w:space="0" w:color="auto"/>
        <w:left w:val="none" w:sz="0" w:space="0" w:color="auto"/>
        <w:bottom w:val="none" w:sz="0" w:space="0" w:color="auto"/>
        <w:right w:val="none" w:sz="0" w:space="0" w:color="auto"/>
      </w:divBdr>
    </w:div>
    <w:div w:id="1144662213">
      <w:bodyDiv w:val="1"/>
      <w:marLeft w:val="0"/>
      <w:marRight w:val="0"/>
      <w:marTop w:val="0"/>
      <w:marBottom w:val="0"/>
      <w:divBdr>
        <w:top w:val="none" w:sz="0" w:space="0" w:color="auto"/>
        <w:left w:val="none" w:sz="0" w:space="0" w:color="auto"/>
        <w:bottom w:val="none" w:sz="0" w:space="0" w:color="auto"/>
        <w:right w:val="none" w:sz="0" w:space="0" w:color="auto"/>
      </w:divBdr>
    </w:div>
    <w:div w:id="1488323860">
      <w:bodyDiv w:val="1"/>
      <w:marLeft w:val="0"/>
      <w:marRight w:val="0"/>
      <w:marTop w:val="0"/>
      <w:marBottom w:val="0"/>
      <w:divBdr>
        <w:top w:val="none" w:sz="0" w:space="0" w:color="auto"/>
        <w:left w:val="none" w:sz="0" w:space="0" w:color="auto"/>
        <w:bottom w:val="none" w:sz="0" w:space="0" w:color="auto"/>
        <w:right w:val="none" w:sz="0" w:space="0" w:color="auto"/>
      </w:divBdr>
      <w:divsChild>
        <w:div w:id="1790321348">
          <w:marLeft w:val="0"/>
          <w:marRight w:val="0"/>
          <w:marTop w:val="0"/>
          <w:marBottom w:val="0"/>
          <w:divBdr>
            <w:top w:val="none" w:sz="0" w:space="0" w:color="auto"/>
            <w:left w:val="none" w:sz="0" w:space="0" w:color="auto"/>
            <w:bottom w:val="none" w:sz="0" w:space="0" w:color="auto"/>
            <w:right w:val="none" w:sz="0" w:space="0" w:color="auto"/>
          </w:divBdr>
          <w:divsChild>
            <w:div w:id="1921064868">
              <w:marLeft w:val="0"/>
              <w:marRight w:val="0"/>
              <w:marTop w:val="0"/>
              <w:marBottom w:val="0"/>
              <w:divBdr>
                <w:top w:val="none" w:sz="0" w:space="0" w:color="auto"/>
                <w:left w:val="none" w:sz="0" w:space="0" w:color="auto"/>
                <w:bottom w:val="none" w:sz="0" w:space="0" w:color="auto"/>
                <w:right w:val="none" w:sz="0" w:space="0" w:color="auto"/>
              </w:divBdr>
              <w:divsChild>
                <w:div w:id="749039974">
                  <w:marLeft w:val="0"/>
                  <w:marRight w:val="0"/>
                  <w:marTop w:val="0"/>
                  <w:marBottom w:val="0"/>
                  <w:divBdr>
                    <w:top w:val="none" w:sz="0" w:space="0" w:color="auto"/>
                    <w:left w:val="none" w:sz="0" w:space="0" w:color="auto"/>
                    <w:bottom w:val="none" w:sz="0" w:space="0" w:color="auto"/>
                    <w:right w:val="none" w:sz="0" w:space="0" w:color="auto"/>
                  </w:divBdr>
                  <w:divsChild>
                    <w:div w:id="1927298253">
                      <w:marLeft w:val="0"/>
                      <w:marRight w:val="0"/>
                      <w:marTop w:val="0"/>
                      <w:marBottom w:val="0"/>
                      <w:divBdr>
                        <w:top w:val="none" w:sz="0" w:space="0" w:color="auto"/>
                        <w:left w:val="none" w:sz="0" w:space="0" w:color="auto"/>
                        <w:bottom w:val="none" w:sz="0" w:space="0" w:color="auto"/>
                        <w:right w:val="none" w:sz="0" w:space="0" w:color="auto"/>
                      </w:divBdr>
                      <w:divsChild>
                        <w:div w:id="17626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4099">
          <w:marLeft w:val="0"/>
          <w:marRight w:val="0"/>
          <w:marTop w:val="0"/>
          <w:marBottom w:val="0"/>
          <w:divBdr>
            <w:top w:val="none" w:sz="0" w:space="0" w:color="auto"/>
            <w:left w:val="none" w:sz="0" w:space="0" w:color="auto"/>
            <w:bottom w:val="none" w:sz="0" w:space="0" w:color="auto"/>
            <w:right w:val="none" w:sz="0" w:space="0" w:color="auto"/>
          </w:divBdr>
          <w:divsChild>
            <w:div w:id="682972472">
              <w:marLeft w:val="0"/>
              <w:marRight w:val="0"/>
              <w:marTop w:val="0"/>
              <w:marBottom w:val="0"/>
              <w:divBdr>
                <w:top w:val="none" w:sz="0" w:space="0" w:color="auto"/>
                <w:left w:val="none" w:sz="0" w:space="0" w:color="auto"/>
                <w:bottom w:val="none" w:sz="0" w:space="0" w:color="auto"/>
                <w:right w:val="none" w:sz="0" w:space="0" w:color="auto"/>
              </w:divBdr>
              <w:divsChild>
                <w:div w:id="52778414">
                  <w:marLeft w:val="0"/>
                  <w:marRight w:val="0"/>
                  <w:marTop w:val="0"/>
                  <w:marBottom w:val="0"/>
                  <w:divBdr>
                    <w:top w:val="none" w:sz="0" w:space="0" w:color="auto"/>
                    <w:left w:val="none" w:sz="0" w:space="0" w:color="auto"/>
                    <w:bottom w:val="none" w:sz="0" w:space="0" w:color="auto"/>
                    <w:right w:val="none" w:sz="0" w:space="0" w:color="auto"/>
                  </w:divBdr>
                  <w:divsChild>
                    <w:div w:id="12457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2617">
          <w:marLeft w:val="0"/>
          <w:marRight w:val="0"/>
          <w:marTop w:val="0"/>
          <w:marBottom w:val="0"/>
          <w:divBdr>
            <w:top w:val="none" w:sz="0" w:space="0" w:color="auto"/>
            <w:left w:val="none" w:sz="0" w:space="0" w:color="auto"/>
            <w:bottom w:val="none" w:sz="0" w:space="0" w:color="auto"/>
            <w:right w:val="none" w:sz="0" w:space="0" w:color="auto"/>
          </w:divBdr>
        </w:div>
        <w:div w:id="662046189">
          <w:marLeft w:val="0"/>
          <w:marRight w:val="0"/>
          <w:marTop w:val="0"/>
          <w:marBottom w:val="0"/>
          <w:divBdr>
            <w:top w:val="none" w:sz="0" w:space="0" w:color="auto"/>
            <w:left w:val="none" w:sz="0" w:space="0" w:color="auto"/>
            <w:bottom w:val="none" w:sz="0" w:space="0" w:color="auto"/>
            <w:right w:val="none" w:sz="0" w:space="0" w:color="auto"/>
          </w:divBdr>
          <w:divsChild>
            <w:div w:id="1661038868">
              <w:marLeft w:val="0"/>
              <w:marRight w:val="0"/>
              <w:marTop w:val="0"/>
              <w:marBottom w:val="0"/>
              <w:divBdr>
                <w:top w:val="none" w:sz="0" w:space="0" w:color="auto"/>
                <w:left w:val="none" w:sz="0" w:space="0" w:color="auto"/>
                <w:bottom w:val="none" w:sz="0" w:space="0" w:color="auto"/>
                <w:right w:val="none" w:sz="0" w:space="0" w:color="auto"/>
              </w:divBdr>
              <w:divsChild>
                <w:div w:id="1200971588">
                  <w:marLeft w:val="0"/>
                  <w:marRight w:val="0"/>
                  <w:marTop w:val="0"/>
                  <w:marBottom w:val="0"/>
                  <w:divBdr>
                    <w:top w:val="none" w:sz="0" w:space="0" w:color="auto"/>
                    <w:left w:val="none" w:sz="0" w:space="0" w:color="auto"/>
                    <w:bottom w:val="none" w:sz="0" w:space="0" w:color="auto"/>
                    <w:right w:val="none" w:sz="0" w:space="0" w:color="auto"/>
                  </w:divBdr>
                  <w:divsChild>
                    <w:div w:id="184026795">
                      <w:marLeft w:val="0"/>
                      <w:marRight w:val="0"/>
                      <w:marTop w:val="0"/>
                      <w:marBottom w:val="0"/>
                      <w:divBdr>
                        <w:top w:val="none" w:sz="0" w:space="0" w:color="auto"/>
                        <w:left w:val="none" w:sz="0" w:space="0" w:color="auto"/>
                        <w:bottom w:val="none" w:sz="0" w:space="0" w:color="auto"/>
                        <w:right w:val="none" w:sz="0" w:space="0" w:color="auto"/>
                      </w:divBdr>
                      <w:divsChild>
                        <w:div w:id="21473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4731">
          <w:marLeft w:val="0"/>
          <w:marRight w:val="0"/>
          <w:marTop w:val="0"/>
          <w:marBottom w:val="0"/>
          <w:divBdr>
            <w:top w:val="none" w:sz="0" w:space="0" w:color="auto"/>
            <w:left w:val="none" w:sz="0" w:space="0" w:color="auto"/>
            <w:bottom w:val="none" w:sz="0" w:space="0" w:color="auto"/>
            <w:right w:val="none" w:sz="0" w:space="0" w:color="auto"/>
          </w:divBdr>
          <w:divsChild>
            <w:div w:id="1137183827">
              <w:marLeft w:val="0"/>
              <w:marRight w:val="0"/>
              <w:marTop w:val="0"/>
              <w:marBottom w:val="0"/>
              <w:divBdr>
                <w:top w:val="none" w:sz="0" w:space="0" w:color="auto"/>
                <w:left w:val="none" w:sz="0" w:space="0" w:color="auto"/>
                <w:bottom w:val="none" w:sz="0" w:space="0" w:color="auto"/>
                <w:right w:val="none" w:sz="0" w:space="0" w:color="auto"/>
              </w:divBdr>
              <w:divsChild>
                <w:div w:id="256064568">
                  <w:marLeft w:val="0"/>
                  <w:marRight w:val="0"/>
                  <w:marTop w:val="0"/>
                  <w:marBottom w:val="0"/>
                  <w:divBdr>
                    <w:top w:val="none" w:sz="0" w:space="0" w:color="auto"/>
                    <w:left w:val="none" w:sz="0" w:space="0" w:color="auto"/>
                    <w:bottom w:val="none" w:sz="0" w:space="0" w:color="auto"/>
                    <w:right w:val="none" w:sz="0" w:space="0" w:color="auto"/>
                  </w:divBdr>
                  <w:divsChild>
                    <w:div w:id="429811439">
                      <w:marLeft w:val="0"/>
                      <w:marRight w:val="0"/>
                      <w:marTop w:val="0"/>
                      <w:marBottom w:val="0"/>
                      <w:divBdr>
                        <w:top w:val="none" w:sz="0" w:space="0" w:color="auto"/>
                        <w:left w:val="none" w:sz="0" w:space="0" w:color="auto"/>
                        <w:bottom w:val="none" w:sz="0" w:space="0" w:color="auto"/>
                        <w:right w:val="none" w:sz="0" w:space="0" w:color="auto"/>
                      </w:divBdr>
                      <w:divsChild>
                        <w:div w:id="243034774">
                          <w:marLeft w:val="0"/>
                          <w:marRight w:val="0"/>
                          <w:marTop w:val="0"/>
                          <w:marBottom w:val="0"/>
                          <w:divBdr>
                            <w:top w:val="none" w:sz="0" w:space="0" w:color="auto"/>
                            <w:left w:val="none" w:sz="0" w:space="0" w:color="auto"/>
                            <w:bottom w:val="none" w:sz="0" w:space="0" w:color="auto"/>
                            <w:right w:val="none" w:sz="0" w:space="0" w:color="auto"/>
                          </w:divBdr>
                          <w:divsChild>
                            <w:div w:id="13899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20767">
          <w:marLeft w:val="0"/>
          <w:marRight w:val="0"/>
          <w:marTop w:val="0"/>
          <w:marBottom w:val="0"/>
          <w:divBdr>
            <w:top w:val="none" w:sz="0" w:space="0" w:color="auto"/>
            <w:left w:val="none" w:sz="0" w:space="0" w:color="auto"/>
            <w:bottom w:val="none" w:sz="0" w:space="0" w:color="auto"/>
            <w:right w:val="none" w:sz="0" w:space="0" w:color="auto"/>
          </w:divBdr>
          <w:divsChild>
            <w:div w:id="1786004195">
              <w:marLeft w:val="0"/>
              <w:marRight w:val="0"/>
              <w:marTop w:val="0"/>
              <w:marBottom w:val="0"/>
              <w:divBdr>
                <w:top w:val="none" w:sz="0" w:space="0" w:color="auto"/>
                <w:left w:val="none" w:sz="0" w:space="0" w:color="auto"/>
                <w:bottom w:val="none" w:sz="0" w:space="0" w:color="auto"/>
                <w:right w:val="none" w:sz="0" w:space="0" w:color="auto"/>
              </w:divBdr>
              <w:divsChild>
                <w:div w:id="817190404">
                  <w:marLeft w:val="0"/>
                  <w:marRight w:val="0"/>
                  <w:marTop w:val="0"/>
                  <w:marBottom w:val="0"/>
                  <w:divBdr>
                    <w:top w:val="none" w:sz="0" w:space="0" w:color="auto"/>
                    <w:left w:val="none" w:sz="0" w:space="0" w:color="auto"/>
                    <w:bottom w:val="none" w:sz="0" w:space="0" w:color="auto"/>
                    <w:right w:val="none" w:sz="0" w:space="0" w:color="auto"/>
                  </w:divBdr>
                  <w:divsChild>
                    <w:div w:id="1204632885">
                      <w:marLeft w:val="0"/>
                      <w:marRight w:val="0"/>
                      <w:marTop w:val="0"/>
                      <w:marBottom w:val="0"/>
                      <w:divBdr>
                        <w:top w:val="none" w:sz="0" w:space="0" w:color="auto"/>
                        <w:left w:val="none" w:sz="0" w:space="0" w:color="auto"/>
                        <w:bottom w:val="none" w:sz="0" w:space="0" w:color="auto"/>
                        <w:right w:val="none" w:sz="0" w:space="0" w:color="auto"/>
                      </w:divBdr>
                      <w:divsChild>
                        <w:div w:id="179708819">
                          <w:marLeft w:val="0"/>
                          <w:marRight w:val="0"/>
                          <w:marTop w:val="0"/>
                          <w:marBottom w:val="0"/>
                          <w:divBdr>
                            <w:top w:val="none" w:sz="0" w:space="0" w:color="auto"/>
                            <w:left w:val="none" w:sz="0" w:space="0" w:color="auto"/>
                            <w:bottom w:val="none" w:sz="0" w:space="0" w:color="auto"/>
                            <w:right w:val="none" w:sz="0" w:space="0" w:color="auto"/>
                          </w:divBdr>
                          <w:divsChild>
                            <w:div w:id="203904780">
                              <w:marLeft w:val="0"/>
                              <w:marRight w:val="0"/>
                              <w:marTop w:val="0"/>
                              <w:marBottom w:val="0"/>
                              <w:divBdr>
                                <w:top w:val="none" w:sz="0" w:space="0" w:color="auto"/>
                                <w:left w:val="none" w:sz="0" w:space="0" w:color="auto"/>
                                <w:bottom w:val="none" w:sz="0" w:space="0" w:color="auto"/>
                                <w:right w:val="none" w:sz="0" w:space="0" w:color="auto"/>
                              </w:divBdr>
                              <w:divsChild>
                                <w:div w:id="157619081">
                                  <w:marLeft w:val="0"/>
                                  <w:marRight w:val="0"/>
                                  <w:marTop w:val="0"/>
                                  <w:marBottom w:val="0"/>
                                  <w:divBdr>
                                    <w:top w:val="none" w:sz="0" w:space="0" w:color="auto"/>
                                    <w:left w:val="none" w:sz="0" w:space="0" w:color="auto"/>
                                    <w:bottom w:val="none" w:sz="0" w:space="0" w:color="auto"/>
                                    <w:right w:val="none" w:sz="0" w:space="0" w:color="auto"/>
                                  </w:divBdr>
                                  <w:divsChild>
                                    <w:div w:id="1915580684">
                                      <w:marLeft w:val="0"/>
                                      <w:marRight w:val="0"/>
                                      <w:marTop w:val="0"/>
                                      <w:marBottom w:val="0"/>
                                      <w:divBdr>
                                        <w:top w:val="none" w:sz="0" w:space="0" w:color="auto"/>
                                        <w:left w:val="none" w:sz="0" w:space="0" w:color="auto"/>
                                        <w:bottom w:val="none" w:sz="0" w:space="0" w:color="auto"/>
                                        <w:right w:val="none" w:sz="0" w:space="0" w:color="auto"/>
                                      </w:divBdr>
                                      <w:divsChild>
                                        <w:div w:id="14293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6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6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Yongwon Kim</dc:creator>
  <cp:lastModifiedBy>Sharon Dayton</cp:lastModifiedBy>
  <cp:revision>2</cp:revision>
  <cp:lastPrinted>2021-10-01T20:15:00Z</cp:lastPrinted>
  <dcterms:created xsi:type="dcterms:W3CDTF">2023-08-17T15:55:00Z</dcterms:created>
  <dcterms:modified xsi:type="dcterms:W3CDTF">2023-08-17T15:55:00Z</dcterms:modified>
</cp:coreProperties>
</file>